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 xml:space="preserve">Obrazec; Obračun upravičenih stroškov za Erasmus+ </w:t>
      </w:r>
      <w:r w:rsidR="00DC62AE">
        <w:rPr>
          <w:rFonts w:ascii="Arial" w:hAnsi="Arial" w:cs="Arial"/>
          <w:b/>
          <w:i/>
          <w:sz w:val="22"/>
          <w:szCs w:val="22"/>
        </w:rPr>
        <w:t>2019-2020</w:t>
      </w:r>
      <w:r w:rsidRPr="00D63827">
        <w:rPr>
          <w:rFonts w:ascii="Arial" w:hAnsi="Arial" w:cs="Arial"/>
          <w:b/>
          <w:i/>
          <w:sz w:val="22"/>
          <w:szCs w:val="22"/>
        </w:rPr>
        <w:t>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instit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8674C">
        <w:rPr>
          <w:rFonts w:ascii="Arial" w:hAnsi="Arial" w:cs="Arial"/>
          <w:sz w:val="16"/>
          <w:szCs w:val="16"/>
        </w:rPr>
        <w:t>Upravičen  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>Službi za mendarodno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>zvedeni Erasmus + mobilnosti ( L</w:t>
      </w:r>
      <w:r w:rsidR="00D232A2" w:rsidRPr="005D4825">
        <w:rPr>
          <w:rFonts w:ascii="Garamond" w:hAnsi="Garamond" w:cs="Arial"/>
        </w:rPr>
        <w:t>etter of 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 xml:space="preserve">tion) </w:t>
      </w:r>
      <w:r w:rsidRPr="005D4825">
        <w:rPr>
          <w:rFonts w:ascii="Garamond" w:hAnsi="Garamond" w:cs="Arial"/>
        </w:rPr>
        <w:t>in končnim poročilom ( za katerega prejmete poziv s strani Evropske komisje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CE71EE" w:rsidRPr="005D4825" w:rsidRDefault="00CE71EE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 </w:t>
      </w:r>
    </w:p>
    <w:p w:rsidR="00357916" w:rsidRPr="005D4825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:rsidR="00357916" w:rsidRPr="005D4825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Pr="005D4825">
        <w:rPr>
          <w:rFonts w:ascii="Garamond" w:hAnsi="Garamond" w:cs="Arial"/>
          <w:b/>
        </w:rPr>
        <w:t>pošljite ( 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1: Najvišji zneski  Erasmus+ dotacije za bivanje glede na državo mobilnosti</w:t>
      </w:r>
      <w:r w:rsidR="0008674C">
        <w:rPr>
          <w:rFonts w:ascii="Garamond" w:hAnsi="Garamond" w:cs="Arial"/>
        </w:rPr>
        <w:t xml:space="preserve"> ( razpis 201</w:t>
      </w:r>
      <w:r w:rsidR="00DC62AE">
        <w:rPr>
          <w:rFonts w:ascii="Garamond" w:hAnsi="Garamond" w:cs="Arial"/>
        </w:rPr>
        <w:t>9</w:t>
      </w:r>
      <w:r w:rsidR="0008674C">
        <w:rPr>
          <w:rFonts w:ascii="Garamond" w:hAnsi="Garamond" w:cs="Arial"/>
        </w:rPr>
        <w:t>)</w:t>
      </w:r>
      <w:r w:rsidRPr="005D4825">
        <w:rPr>
          <w:rFonts w:ascii="Garamond" w:hAnsi="Garamond" w:cs="Arial"/>
        </w:rPr>
        <w:t>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08674C" w:rsidRPr="005D4825" w:rsidTr="00AC5BE1">
        <w:trPr>
          <w:trHeight w:val="491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line="259" w:lineRule="auto"/>
              <w:ind w:right="46"/>
              <w:jc w:val="center"/>
            </w:pPr>
            <w:r>
              <w:rPr>
                <w:b/>
              </w:rPr>
              <w:t>Država gostiteljica</w:t>
            </w:r>
            <w:r>
              <w:t xml:space="preserve"> </w:t>
            </w: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Mobilnost osebja </w:t>
            </w:r>
          </w:p>
        </w:tc>
      </w:tr>
      <w:tr w:rsidR="0008674C" w:rsidRPr="005D4825" w:rsidTr="0008674C">
        <w:trPr>
          <w:trHeight w:val="298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after="160" w:line="259" w:lineRule="auto"/>
            </w:pP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4"/>
              <w:jc w:val="center"/>
            </w:pPr>
            <w:r>
              <w:rPr>
                <w:b/>
              </w:rPr>
              <w:t xml:space="preserve">Znesek na dan v EUR </w:t>
            </w:r>
          </w:p>
        </w:tc>
      </w:tr>
      <w:tr w:rsidR="0008674C" w:rsidRPr="005D4825" w:rsidTr="0008674C">
        <w:trPr>
          <w:trHeight w:val="957"/>
        </w:trPr>
        <w:tc>
          <w:tcPr>
            <w:tcW w:w="4699" w:type="dxa"/>
            <w:vAlign w:val="center"/>
          </w:tcPr>
          <w:p w:rsidR="0008674C" w:rsidRPr="0008674C" w:rsidRDefault="0008674C" w:rsidP="00DC62A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Danska,</w:t>
            </w:r>
            <w:r w:rsidRPr="0008674C">
              <w:rPr>
                <w:sz w:val="22"/>
                <w:szCs w:val="22"/>
              </w:rPr>
              <w:t xml:space="preserve"> </w:t>
            </w:r>
            <w:r w:rsidRPr="0008674C">
              <w:rPr>
                <w:b/>
                <w:sz w:val="22"/>
                <w:szCs w:val="22"/>
              </w:rPr>
              <w:t xml:space="preserve">Finska, Islandija, Irska, Luksemburg, Švedska, </w:t>
            </w:r>
            <w:r w:rsidR="00DC62AE">
              <w:rPr>
                <w:b/>
                <w:sz w:val="22"/>
                <w:szCs w:val="22"/>
              </w:rPr>
              <w:t>Združeno kraljestvo</w:t>
            </w:r>
            <w:r w:rsidRPr="0008674C">
              <w:rPr>
                <w:b/>
                <w:sz w:val="22"/>
                <w:szCs w:val="22"/>
              </w:rPr>
              <w:t xml:space="preserve">, Lihtenštajn, Norveška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2"/>
              <w:jc w:val="center"/>
            </w:pPr>
            <w:r>
              <w:t>180</w:t>
            </w:r>
          </w:p>
        </w:tc>
      </w:tr>
      <w:tr w:rsidR="0008674C" w:rsidRPr="005D4825" w:rsidTr="00AC5BE1">
        <w:trPr>
          <w:trHeight w:val="638"/>
        </w:trPr>
        <w:tc>
          <w:tcPr>
            <w:tcW w:w="4699" w:type="dxa"/>
            <w:vAlign w:val="center"/>
          </w:tcPr>
          <w:p w:rsidR="0008674C" w:rsidRPr="0008674C" w:rsidRDefault="0008674C" w:rsidP="00ED642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 xml:space="preserve">Avstrija, Belgija, Nemčija, Francija, Italija, Grčija,  Španija, Ciper, Nizozemska, Malta, Portugalska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4"/>
              <w:jc w:val="center"/>
            </w:pPr>
            <w:r>
              <w:t>160</w:t>
            </w:r>
          </w:p>
        </w:tc>
      </w:tr>
      <w:tr w:rsidR="0008674C" w:rsidRPr="005D4825" w:rsidTr="0008674C">
        <w:trPr>
          <w:trHeight w:val="869"/>
        </w:trPr>
        <w:tc>
          <w:tcPr>
            <w:tcW w:w="4699" w:type="dxa"/>
          </w:tcPr>
          <w:p w:rsidR="0008674C" w:rsidRPr="0008674C" w:rsidRDefault="0008674C" w:rsidP="00DC62AE">
            <w:pPr>
              <w:spacing w:line="259" w:lineRule="auto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Bolgarija, Hrvaška, Češka republika, Estonija, Latvija, Litva, Madžarska, Poljska, Romunija, Slovaška, Slovenija, Republika</w:t>
            </w:r>
            <w:r w:rsidR="00DC62AE">
              <w:rPr>
                <w:b/>
                <w:sz w:val="22"/>
                <w:szCs w:val="22"/>
              </w:rPr>
              <w:t xml:space="preserve"> Severna</w:t>
            </w:r>
            <w:r w:rsidRPr="0008674C">
              <w:rPr>
                <w:b/>
                <w:sz w:val="22"/>
                <w:szCs w:val="22"/>
              </w:rPr>
              <w:t xml:space="preserve"> Makedonija, Turčija</w:t>
            </w:r>
            <w:r w:rsidR="00DC62AE">
              <w:rPr>
                <w:b/>
                <w:sz w:val="22"/>
                <w:szCs w:val="22"/>
              </w:rPr>
              <w:t>, Srbija</w:t>
            </w:r>
          </w:p>
        </w:tc>
        <w:tc>
          <w:tcPr>
            <w:tcW w:w="4690" w:type="dxa"/>
            <w:vAlign w:val="center"/>
          </w:tcPr>
          <w:p w:rsidR="0008674C" w:rsidRDefault="0008674C" w:rsidP="00DC62AE">
            <w:pPr>
              <w:spacing w:line="259" w:lineRule="auto"/>
              <w:ind w:right="44"/>
              <w:jc w:val="center"/>
            </w:pPr>
            <w:r>
              <w:t>1</w:t>
            </w:r>
            <w:r w:rsidR="00DC62AE">
              <w:t>40</w:t>
            </w:r>
            <w:r>
              <w:t xml:space="preserve"> 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10 in 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20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 xml:space="preserve">Med 100 in 499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180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 xml:space="preserve">Med 500 in 1999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275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2000 in 2999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360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3000 in 3999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530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4000 in 7999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820 EUR na udeleženca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180€, če bi dragi notranji stroški (prevoz znotraj države mobilnosti) presegali 225€.V tem primeru se zahteva utemeljitev za tako pot in dokazila o udeležbi in stroških. Za dodatek je potrebno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72977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20C57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C888-F0E4-40B8-AB74-2B68B72F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Podlipnik, Nina</cp:lastModifiedBy>
  <cp:revision>2</cp:revision>
  <cp:lastPrinted>2015-11-10T11:21:00Z</cp:lastPrinted>
  <dcterms:created xsi:type="dcterms:W3CDTF">2019-06-04T11:44:00Z</dcterms:created>
  <dcterms:modified xsi:type="dcterms:W3CDTF">2019-06-04T11:44:00Z</dcterms:modified>
</cp:coreProperties>
</file>