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DD" w:rsidRPr="00EF59B2" w:rsidRDefault="00EF59B2" w:rsidP="00B35547">
      <w:pPr>
        <w:jc w:val="center"/>
        <w:rPr>
          <w:sz w:val="24"/>
          <w:szCs w:val="24"/>
        </w:rPr>
      </w:pPr>
      <w:bookmarkStart w:id="0" w:name="_GoBack"/>
      <w:bookmarkEnd w:id="0"/>
      <w:r w:rsidRPr="00EF59B2">
        <w:rPr>
          <w:noProof/>
          <w:sz w:val="24"/>
          <w:szCs w:val="24"/>
        </w:rPr>
        <w:drawing>
          <wp:inline distT="0" distB="0" distL="0" distR="0">
            <wp:extent cx="2628900" cy="109537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28900" cy="1095375"/>
                    </a:xfrm>
                    <a:prstGeom prst="rect">
                      <a:avLst/>
                    </a:prstGeom>
                    <a:noFill/>
                    <a:ln w="9525">
                      <a:noFill/>
                      <a:miter lim="800000"/>
                      <a:headEnd/>
                      <a:tailEnd/>
                    </a:ln>
                  </pic:spPr>
                </pic:pic>
              </a:graphicData>
            </a:graphic>
          </wp:inline>
        </w:drawing>
      </w:r>
    </w:p>
    <w:p w:rsidR="00EF59B2" w:rsidRDefault="00EF59B2">
      <w:pPr>
        <w:rPr>
          <w:sz w:val="24"/>
          <w:szCs w:val="24"/>
        </w:rPr>
      </w:pPr>
    </w:p>
    <w:p w:rsidR="00EF59B2" w:rsidRDefault="00EF59B2">
      <w:pPr>
        <w:rPr>
          <w:sz w:val="24"/>
          <w:szCs w:val="24"/>
        </w:rPr>
      </w:pPr>
    </w:p>
    <w:p w:rsidR="00C12491" w:rsidRDefault="00C12491">
      <w:pPr>
        <w:rPr>
          <w:sz w:val="24"/>
          <w:szCs w:val="24"/>
        </w:rPr>
      </w:pPr>
    </w:p>
    <w:p w:rsidR="00C12491" w:rsidRDefault="00C12491">
      <w:pPr>
        <w:rPr>
          <w:sz w:val="24"/>
          <w:szCs w:val="24"/>
        </w:rPr>
      </w:pPr>
    </w:p>
    <w:p w:rsidR="00EF59B2" w:rsidRDefault="00EF59B2">
      <w:pPr>
        <w:rPr>
          <w:sz w:val="24"/>
          <w:szCs w:val="24"/>
        </w:rPr>
      </w:pPr>
    </w:p>
    <w:p w:rsidR="00EF59B2" w:rsidRPr="00EF59B2" w:rsidRDefault="00EF59B2">
      <w:pPr>
        <w:rPr>
          <w:sz w:val="24"/>
          <w:szCs w:val="24"/>
        </w:rPr>
      </w:pPr>
    </w:p>
    <w:p w:rsidR="00EF59B2" w:rsidRPr="00ED44A6" w:rsidRDefault="00EF59B2" w:rsidP="00EF59B2">
      <w:pPr>
        <w:pStyle w:val="Naslov"/>
        <w:rPr>
          <w:rFonts w:ascii="Arial" w:hAnsi="Arial" w:cs="Arial"/>
          <w:b/>
          <w:sz w:val="54"/>
          <w:szCs w:val="54"/>
        </w:rPr>
      </w:pPr>
      <w:r w:rsidRPr="00ED44A6">
        <w:rPr>
          <w:rFonts w:ascii="Arial" w:hAnsi="Arial" w:cs="Arial"/>
          <w:b/>
          <w:sz w:val="54"/>
          <w:szCs w:val="54"/>
        </w:rPr>
        <w:t>POROČILO</w:t>
      </w:r>
    </w:p>
    <w:p w:rsidR="00EF59B2" w:rsidRPr="00ED44A6" w:rsidRDefault="00EF59B2" w:rsidP="00EF59B2">
      <w:pPr>
        <w:pStyle w:val="Naslov"/>
        <w:rPr>
          <w:rFonts w:ascii="Arial" w:hAnsi="Arial" w:cs="Arial"/>
          <w:b/>
        </w:rPr>
      </w:pPr>
    </w:p>
    <w:p w:rsidR="00EF59B2" w:rsidRPr="00ED44A6" w:rsidRDefault="00EF59B2" w:rsidP="00EF59B2">
      <w:pPr>
        <w:pStyle w:val="Naslov"/>
        <w:rPr>
          <w:rFonts w:ascii="Arial" w:hAnsi="Arial" w:cs="Arial"/>
          <w:b/>
        </w:rPr>
      </w:pPr>
    </w:p>
    <w:p w:rsidR="00EF59B2" w:rsidRPr="00ED44A6" w:rsidRDefault="00EF59B2" w:rsidP="00EF59B2">
      <w:pPr>
        <w:pStyle w:val="Naslov"/>
        <w:rPr>
          <w:rFonts w:ascii="Arial" w:hAnsi="Arial" w:cs="Arial"/>
          <w:b/>
        </w:rPr>
      </w:pPr>
      <w:r w:rsidRPr="00ED44A6">
        <w:rPr>
          <w:rFonts w:ascii="Arial" w:hAnsi="Arial" w:cs="Arial"/>
          <w:b/>
        </w:rPr>
        <w:t xml:space="preserve">KOMISIJE </w:t>
      </w:r>
      <w:r w:rsidR="00236E3E" w:rsidRPr="00ED44A6">
        <w:rPr>
          <w:rFonts w:ascii="Arial" w:hAnsi="Arial" w:cs="Arial"/>
          <w:b/>
        </w:rPr>
        <w:t>ZA SPREMLJANJE IN ZAGOTAVLJANJE</w:t>
      </w:r>
      <w:r w:rsidRPr="00ED44A6">
        <w:rPr>
          <w:rFonts w:ascii="Arial" w:hAnsi="Arial" w:cs="Arial"/>
          <w:b/>
        </w:rPr>
        <w:t xml:space="preserve"> KAKOVOSTI AKADEMIJE ZA GLASBO</w:t>
      </w:r>
    </w:p>
    <w:p w:rsidR="00EF59B2" w:rsidRPr="00ED44A6" w:rsidRDefault="00EF59B2" w:rsidP="00EF59B2">
      <w:pPr>
        <w:pStyle w:val="Naslov"/>
        <w:rPr>
          <w:rFonts w:ascii="Arial" w:hAnsi="Arial" w:cs="Arial"/>
          <w:b/>
        </w:rPr>
      </w:pPr>
      <w:r w:rsidRPr="00ED44A6">
        <w:rPr>
          <w:rFonts w:ascii="Arial" w:hAnsi="Arial" w:cs="Arial"/>
          <w:b/>
        </w:rPr>
        <w:t>UNIVERZE V LJUBLJANI</w:t>
      </w:r>
    </w:p>
    <w:p w:rsidR="00EF59B2" w:rsidRPr="00505F54" w:rsidRDefault="00EF59B2" w:rsidP="00EF59B2">
      <w:pPr>
        <w:pStyle w:val="Naslov"/>
        <w:rPr>
          <w:b/>
        </w:rPr>
      </w:pPr>
      <w:r w:rsidRPr="00ED44A6">
        <w:rPr>
          <w:rFonts w:ascii="Arial" w:hAnsi="Arial" w:cs="Arial"/>
          <w:b/>
        </w:rPr>
        <w:t>ZA LETO 2009</w:t>
      </w:r>
    </w:p>
    <w:p w:rsidR="00EF59B2" w:rsidRPr="008B6635" w:rsidRDefault="00EF59B2" w:rsidP="00EF59B2">
      <w:pPr>
        <w:rPr>
          <w:sz w:val="28"/>
          <w:szCs w:val="28"/>
        </w:rPr>
      </w:pPr>
    </w:p>
    <w:p w:rsidR="00EF59B2" w:rsidRDefault="00EF59B2"/>
    <w:p w:rsidR="00C12491" w:rsidRDefault="00C12491"/>
    <w:p w:rsidR="00C12491" w:rsidRDefault="00C12491"/>
    <w:p w:rsidR="00C12491" w:rsidRDefault="00C12491"/>
    <w:p w:rsidR="00C12491" w:rsidRDefault="00C12491"/>
    <w:p w:rsidR="00C12491" w:rsidRDefault="00C12491"/>
    <w:p w:rsidR="00C12491" w:rsidRDefault="00C12491"/>
    <w:p w:rsidR="00C12491" w:rsidRDefault="00C12491"/>
    <w:p w:rsidR="00C12491" w:rsidRDefault="00C12491"/>
    <w:p w:rsidR="00C12491" w:rsidRDefault="00C12491"/>
    <w:p w:rsidR="004C3F61" w:rsidRDefault="004C3F61" w:rsidP="00C12491">
      <w:pPr>
        <w:pStyle w:val="Default"/>
        <w:rPr>
          <w:b/>
          <w:bCs/>
        </w:rPr>
      </w:pPr>
    </w:p>
    <w:p w:rsidR="00C12491" w:rsidRPr="00ED44A6" w:rsidRDefault="00C12491" w:rsidP="00C12491">
      <w:pPr>
        <w:pStyle w:val="Default"/>
        <w:rPr>
          <w:rFonts w:ascii="Arial" w:hAnsi="Arial" w:cs="Arial"/>
          <w:sz w:val="34"/>
          <w:szCs w:val="34"/>
        </w:rPr>
      </w:pPr>
      <w:r w:rsidRPr="00ED44A6">
        <w:rPr>
          <w:rFonts w:ascii="Arial" w:hAnsi="Arial" w:cs="Arial"/>
          <w:b/>
          <w:bCs/>
          <w:sz w:val="34"/>
          <w:szCs w:val="34"/>
        </w:rPr>
        <w:t xml:space="preserve">KAZALO </w:t>
      </w:r>
    </w:p>
    <w:p w:rsidR="004C3F61" w:rsidRDefault="004C3F61" w:rsidP="00485FFA">
      <w:pPr>
        <w:pStyle w:val="Default"/>
        <w:rPr>
          <w:b/>
        </w:rPr>
      </w:pPr>
    </w:p>
    <w:p w:rsidR="004C3F61" w:rsidRDefault="004C3F61" w:rsidP="00485FFA">
      <w:pPr>
        <w:pStyle w:val="Default"/>
        <w:rPr>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57"/>
      </w:tblGrid>
      <w:tr w:rsidR="00BD074B" w:rsidRPr="00BD074B" w:rsidTr="00815AD6">
        <w:trPr>
          <w:trHeight w:val="7997"/>
        </w:trPr>
        <w:tc>
          <w:tcPr>
            <w:tcW w:w="8755" w:type="dxa"/>
          </w:tcPr>
          <w:p w:rsidR="00BD074B" w:rsidRPr="00BD074B" w:rsidRDefault="00BD074B" w:rsidP="00355862">
            <w:pPr>
              <w:pStyle w:val="Default"/>
              <w:rPr>
                <w:b/>
              </w:rPr>
            </w:pPr>
            <w:r w:rsidRPr="00BD074B">
              <w:rPr>
                <w:b/>
              </w:rPr>
              <w:t xml:space="preserve">1. Uvod </w:t>
            </w:r>
            <w:r w:rsidR="00815AD6" w:rsidRPr="000E1BE7">
              <w:t>……………………………………………………………………………………</w:t>
            </w:r>
          </w:p>
          <w:p w:rsidR="00FE3BCA" w:rsidRDefault="00FE3BCA" w:rsidP="00355862">
            <w:pPr>
              <w:pStyle w:val="Default"/>
              <w:rPr>
                <w:b/>
              </w:rPr>
            </w:pPr>
          </w:p>
          <w:p w:rsidR="00BD074B" w:rsidRPr="000E1BE7" w:rsidRDefault="00BD074B" w:rsidP="00355862">
            <w:pPr>
              <w:pStyle w:val="Default"/>
            </w:pPr>
            <w:r w:rsidRPr="00BD074B">
              <w:rPr>
                <w:b/>
              </w:rPr>
              <w:t>2. Povzetek stanja kakovosti na področjih (dejavnostih)</w:t>
            </w:r>
            <w:r w:rsidR="00815AD6">
              <w:rPr>
                <w:b/>
              </w:rPr>
              <w:t xml:space="preserve"> </w:t>
            </w:r>
            <w:r w:rsidR="00815AD6" w:rsidRPr="000E1BE7">
              <w:t>……………………………..</w:t>
            </w:r>
          </w:p>
          <w:p w:rsidR="00BD074B" w:rsidRPr="00BD074B" w:rsidRDefault="00BD074B" w:rsidP="00BD074B">
            <w:pPr>
              <w:pStyle w:val="Default"/>
              <w:ind w:left="284"/>
            </w:pPr>
            <w:r w:rsidRPr="00BD074B">
              <w:t xml:space="preserve">2.1. Izobraževanje </w:t>
            </w:r>
            <w:r w:rsidR="00815AD6">
              <w:t>……………………………………………………………………...</w:t>
            </w:r>
          </w:p>
          <w:p w:rsidR="001B72BC" w:rsidRDefault="001B72BC" w:rsidP="00E77B18">
            <w:pPr>
              <w:pStyle w:val="Default"/>
              <w:ind w:left="567"/>
              <w:rPr>
                <w:i/>
              </w:rPr>
            </w:pPr>
            <w:r>
              <w:rPr>
                <w:i/>
              </w:rPr>
              <w:t>2.1.1</w:t>
            </w:r>
            <w:r w:rsidR="00BD074B" w:rsidRPr="00BD074B">
              <w:rPr>
                <w:i/>
              </w:rPr>
              <w:t xml:space="preserve"> Dodiplomski </w:t>
            </w:r>
            <w:r>
              <w:rPr>
                <w:i/>
              </w:rPr>
              <w:t>študij</w:t>
            </w:r>
            <w:r w:rsidRPr="000E1BE7">
              <w:t>………………………………………………………</w:t>
            </w:r>
            <w:r>
              <w:t>.........</w:t>
            </w:r>
          </w:p>
          <w:p w:rsidR="00BD074B" w:rsidRPr="00BD074B" w:rsidRDefault="001B72BC" w:rsidP="00E77B18">
            <w:pPr>
              <w:pStyle w:val="Default"/>
              <w:ind w:left="567"/>
              <w:rPr>
                <w:i/>
              </w:rPr>
            </w:pPr>
            <w:r>
              <w:rPr>
                <w:i/>
              </w:rPr>
              <w:t>2.1.2 I</w:t>
            </w:r>
            <w:r w:rsidR="00E77B18">
              <w:rPr>
                <w:i/>
              </w:rPr>
              <w:t xml:space="preserve">zredni </w:t>
            </w:r>
            <w:r w:rsidR="00BD074B" w:rsidRPr="00BD074B">
              <w:rPr>
                <w:i/>
              </w:rPr>
              <w:t>š</w:t>
            </w:r>
            <w:r w:rsidR="00815AD6">
              <w:rPr>
                <w:i/>
              </w:rPr>
              <w:t>tudij</w:t>
            </w:r>
            <w:r w:rsidR="00815AD6" w:rsidRPr="000E1BE7">
              <w:t>…</w:t>
            </w:r>
            <w:r>
              <w:t>………………………</w:t>
            </w:r>
            <w:r w:rsidR="00E77B18">
              <w:t>…...</w:t>
            </w:r>
            <w:r w:rsidR="00815AD6" w:rsidRPr="000E1BE7">
              <w:t>…………………………………</w:t>
            </w:r>
            <w:r w:rsidR="000E1BE7">
              <w:t>...</w:t>
            </w:r>
          </w:p>
          <w:p w:rsidR="00BD074B" w:rsidRPr="000E1BE7" w:rsidRDefault="00BD074B" w:rsidP="00BD074B">
            <w:pPr>
              <w:pStyle w:val="Default"/>
              <w:ind w:left="567"/>
            </w:pPr>
            <w:r w:rsidRPr="00BD074B">
              <w:rPr>
                <w:i/>
              </w:rPr>
              <w:t>2.1.</w:t>
            </w:r>
            <w:r w:rsidR="001B72BC">
              <w:rPr>
                <w:i/>
              </w:rPr>
              <w:t>3</w:t>
            </w:r>
            <w:r w:rsidRPr="00BD074B">
              <w:rPr>
                <w:i/>
              </w:rPr>
              <w:t xml:space="preserve"> Podiplomski študij </w:t>
            </w:r>
            <w:r w:rsidR="000E1BE7" w:rsidRPr="000E1BE7">
              <w:t>…………………………………………………………</w:t>
            </w:r>
            <w:r w:rsidR="000E1BE7">
              <w:t>...</w:t>
            </w:r>
            <w:r w:rsidR="00167185">
              <w:t>.</w:t>
            </w:r>
          </w:p>
          <w:p w:rsidR="00BD074B" w:rsidRDefault="00BD074B" w:rsidP="00BD074B">
            <w:pPr>
              <w:pStyle w:val="Default"/>
              <w:ind w:left="284"/>
            </w:pPr>
            <w:r w:rsidRPr="00BD074B">
              <w:t xml:space="preserve">2.2. Raziskovanje, razvojna in umetniška dejavnost </w:t>
            </w:r>
            <w:r w:rsidR="000E1BE7">
              <w:t>…………………………………..</w:t>
            </w:r>
          </w:p>
          <w:p w:rsidR="00122FD2" w:rsidRDefault="00122FD2" w:rsidP="00122FD2">
            <w:pPr>
              <w:pStyle w:val="Default"/>
              <w:ind w:left="567"/>
              <w:rPr>
                <w:i/>
              </w:rPr>
            </w:pPr>
            <w:r w:rsidRPr="00122FD2">
              <w:rPr>
                <w:i/>
              </w:rPr>
              <w:t>2.2.1 Raziskovanje in razvojna dejavnost</w:t>
            </w:r>
            <w:r>
              <w:rPr>
                <w:i/>
              </w:rPr>
              <w:t xml:space="preserve"> </w:t>
            </w:r>
            <w:r w:rsidRPr="00122FD2">
              <w:t>…………………………………………</w:t>
            </w:r>
            <w:r>
              <w:t>..</w:t>
            </w:r>
          </w:p>
          <w:p w:rsidR="00122FD2" w:rsidRPr="00122FD2" w:rsidRDefault="00122FD2" w:rsidP="00122FD2">
            <w:pPr>
              <w:pStyle w:val="Default"/>
              <w:ind w:left="567"/>
              <w:rPr>
                <w:i/>
              </w:rPr>
            </w:pPr>
            <w:r w:rsidRPr="00122FD2">
              <w:rPr>
                <w:i/>
              </w:rPr>
              <w:t>2.2.2 Umetniška dejavnost</w:t>
            </w:r>
            <w:r w:rsidRPr="00122FD2">
              <w:t xml:space="preserve"> …………………………………………………………</w:t>
            </w:r>
            <w:r>
              <w:t>.</w:t>
            </w:r>
          </w:p>
          <w:p w:rsidR="00BD074B" w:rsidRPr="00BD074B" w:rsidRDefault="00BD074B" w:rsidP="00BD074B">
            <w:pPr>
              <w:pStyle w:val="Default"/>
              <w:ind w:left="284"/>
            </w:pPr>
            <w:r w:rsidRPr="00BD074B">
              <w:t xml:space="preserve">2.3. Mednarodna dejavnost </w:t>
            </w:r>
            <w:r w:rsidR="000E1BE7">
              <w:t>…………………………………………………………….</w:t>
            </w:r>
          </w:p>
          <w:p w:rsidR="00BD074B" w:rsidRDefault="00BD074B" w:rsidP="00BD074B">
            <w:pPr>
              <w:pStyle w:val="Default"/>
              <w:ind w:left="284"/>
            </w:pPr>
            <w:r w:rsidRPr="00BD074B">
              <w:t xml:space="preserve">2.4. Knjižnice in založniška dejavnost </w:t>
            </w:r>
            <w:r w:rsidR="000E1BE7">
              <w:t>………………………………………………...</w:t>
            </w:r>
          </w:p>
          <w:p w:rsidR="006A34FE" w:rsidRPr="006A34FE" w:rsidRDefault="006A34FE" w:rsidP="006A34FE">
            <w:pPr>
              <w:pStyle w:val="Default"/>
              <w:ind w:left="567"/>
            </w:pPr>
            <w:r w:rsidRPr="006A34FE">
              <w:rPr>
                <w:i/>
              </w:rPr>
              <w:t xml:space="preserve">2.4.1. Knjižnica in čitalnica </w:t>
            </w:r>
            <w:r w:rsidRPr="006A34FE">
              <w:t>………………………………………………………</w:t>
            </w:r>
            <w:r>
              <w:t>...</w:t>
            </w:r>
          </w:p>
          <w:p w:rsidR="006A34FE" w:rsidRPr="006A34FE" w:rsidRDefault="006A34FE" w:rsidP="006A34FE">
            <w:pPr>
              <w:pStyle w:val="Default"/>
              <w:ind w:left="567"/>
              <w:rPr>
                <w:i/>
              </w:rPr>
            </w:pPr>
            <w:r w:rsidRPr="006A34FE">
              <w:rPr>
                <w:i/>
              </w:rPr>
              <w:t xml:space="preserve">2.4.2. Založniška dejavnost </w:t>
            </w:r>
            <w:r w:rsidRPr="006A34FE">
              <w:t>…………………………………………………………</w:t>
            </w:r>
          </w:p>
          <w:p w:rsidR="00BD074B" w:rsidRPr="00BD074B" w:rsidRDefault="00BD074B" w:rsidP="00BD074B">
            <w:pPr>
              <w:pStyle w:val="Default"/>
              <w:ind w:left="284"/>
            </w:pPr>
            <w:r w:rsidRPr="00BD074B">
              <w:t xml:space="preserve">2.5. Investicije in vzdrževanje, prostori in oprema </w:t>
            </w:r>
            <w:r w:rsidR="000E1BE7">
              <w:t>……………………………………</w:t>
            </w:r>
          </w:p>
          <w:p w:rsidR="00BD074B" w:rsidRPr="00BD074B" w:rsidRDefault="00BD074B" w:rsidP="00BD074B">
            <w:pPr>
              <w:pStyle w:val="Default"/>
              <w:ind w:left="284"/>
            </w:pPr>
            <w:r w:rsidRPr="00BD074B">
              <w:t xml:space="preserve">2.6. Informacijski sistem </w:t>
            </w:r>
            <w:r w:rsidR="000E1BE7">
              <w:t>………………………………………………………………</w:t>
            </w:r>
          </w:p>
          <w:p w:rsidR="00BD074B" w:rsidRDefault="00BD074B" w:rsidP="00BD074B">
            <w:pPr>
              <w:pStyle w:val="Default"/>
              <w:ind w:left="284"/>
            </w:pPr>
            <w:r w:rsidRPr="00BD074B">
              <w:t>2.7. Človeški viri, osebje</w:t>
            </w:r>
            <w:r w:rsidR="000E1BE7">
              <w:t xml:space="preserve"> ………………………………………………………………</w:t>
            </w:r>
          </w:p>
          <w:p w:rsidR="00BD074B" w:rsidRPr="00BD074B" w:rsidRDefault="00BD074B" w:rsidP="00BD074B">
            <w:pPr>
              <w:pStyle w:val="Default"/>
              <w:ind w:left="284"/>
            </w:pPr>
            <w:r w:rsidRPr="00BD074B">
              <w:t xml:space="preserve">2.8. Študenti </w:t>
            </w:r>
            <w:r w:rsidR="00A84114">
              <w:t>……………………………………………………………………………</w:t>
            </w:r>
          </w:p>
          <w:p w:rsidR="00BD074B" w:rsidRPr="00BD074B" w:rsidRDefault="00BD074B" w:rsidP="00BD074B">
            <w:pPr>
              <w:pStyle w:val="Default"/>
              <w:ind w:left="567"/>
              <w:rPr>
                <w:i/>
              </w:rPr>
            </w:pPr>
            <w:r w:rsidRPr="00BD074B">
              <w:rPr>
                <w:i/>
              </w:rPr>
              <w:t xml:space="preserve">2.8.1. Storitve za študente, tutorstvo </w:t>
            </w:r>
            <w:r w:rsidR="000E1BE7" w:rsidRPr="000E1BE7">
              <w:t>………………………………………………</w:t>
            </w:r>
            <w:r w:rsidR="000E1BE7">
              <w:t>..</w:t>
            </w:r>
          </w:p>
          <w:p w:rsidR="00BD074B" w:rsidRPr="000E1BE7" w:rsidRDefault="00BD074B" w:rsidP="00BD074B">
            <w:pPr>
              <w:pStyle w:val="Default"/>
              <w:ind w:left="567"/>
            </w:pPr>
            <w:r w:rsidRPr="00BD074B">
              <w:rPr>
                <w:i/>
              </w:rPr>
              <w:t xml:space="preserve">2.8.2. Interesna dejavnost </w:t>
            </w:r>
            <w:r w:rsidR="000E1BE7" w:rsidRPr="000E1BE7">
              <w:t>…………………………………………………………</w:t>
            </w:r>
            <w:r w:rsidR="000E1BE7">
              <w:t>..</w:t>
            </w:r>
          </w:p>
          <w:p w:rsidR="00BD074B" w:rsidRPr="000E1BE7" w:rsidRDefault="00BD074B" w:rsidP="00BD074B">
            <w:pPr>
              <w:pStyle w:val="Default"/>
              <w:ind w:left="567"/>
            </w:pPr>
            <w:r w:rsidRPr="00BD074B">
              <w:rPr>
                <w:i/>
              </w:rPr>
              <w:t xml:space="preserve">2.8.3. Študentski svet </w:t>
            </w:r>
            <w:r w:rsidR="000E1BE7" w:rsidRPr="000E1BE7">
              <w:t>………………………………………………………………</w:t>
            </w:r>
            <w:r w:rsidR="000E1BE7">
              <w:t>..</w:t>
            </w:r>
          </w:p>
          <w:p w:rsidR="00FE3BCA" w:rsidRDefault="00FE3BCA" w:rsidP="00BD074B">
            <w:pPr>
              <w:pStyle w:val="Default"/>
              <w:rPr>
                <w:b/>
              </w:rPr>
            </w:pPr>
          </w:p>
          <w:p w:rsidR="00BD074B" w:rsidRPr="000E1BE7" w:rsidRDefault="00BD074B" w:rsidP="00BD074B">
            <w:pPr>
              <w:pStyle w:val="Default"/>
            </w:pPr>
            <w:r w:rsidRPr="00BD074B">
              <w:rPr>
                <w:b/>
              </w:rPr>
              <w:t xml:space="preserve">3. Opis aktivnosti za razvoj spremljanja in zagotavljanja kakovosti </w:t>
            </w:r>
            <w:r w:rsidR="000E1BE7" w:rsidRPr="000E1BE7">
              <w:t>………………...</w:t>
            </w:r>
          </w:p>
          <w:p w:rsidR="00BD074B" w:rsidRPr="00BD074B" w:rsidRDefault="00BD074B" w:rsidP="00BD074B">
            <w:pPr>
              <w:pStyle w:val="Default"/>
              <w:ind w:left="284"/>
            </w:pPr>
            <w:r w:rsidRPr="00BD074B">
              <w:t xml:space="preserve">3.1. Sestava in delovanje komisij oz. organov zadolženih za kakovost </w:t>
            </w:r>
            <w:r w:rsidR="000E1BE7">
              <w:t>……………….</w:t>
            </w:r>
          </w:p>
          <w:p w:rsidR="00BD074B" w:rsidRPr="00BD074B" w:rsidRDefault="00BD074B" w:rsidP="00BD074B">
            <w:pPr>
              <w:pStyle w:val="Default"/>
              <w:ind w:left="284"/>
            </w:pPr>
            <w:r w:rsidRPr="00BD074B">
              <w:t>3.2. Priprava dokumentov za sistem kakovosti, instrumentov in kazalcev kakovosti</w:t>
            </w:r>
            <w:r w:rsidR="000E1BE7">
              <w:t xml:space="preserve"> ...</w:t>
            </w:r>
          </w:p>
          <w:p w:rsidR="00BD074B" w:rsidRPr="00BD074B" w:rsidRDefault="00BD074B" w:rsidP="00BD074B">
            <w:pPr>
              <w:pStyle w:val="Default"/>
              <w:ind w:left="284"/>
            </w:pPr>
            <w:r w:rsidRPr="00BD074B">
              <w:t xml:space="preserve">3.3. Izvajanje študentskih anket o pedagoškem delu </w:t>
            </w:r>
            <w:r w:rsidR="000E1BE7">
              <w:t>…………………………………..</w:t>
            </w:r>
          </w:p>
          <w:p w:rsidR="00BD074B" w:rsidRPr="00BD074B" w:rsidRDefault="00BD074B" w:rsidP="00BD074B">
            <w:pPr>
              <w:pStyle w:val="Default"/>
              <w:ind w:left="284"/>
            </w:pPr>
            <w:r w:rsidRPr="00BD074B">
              <w:t xml:space="preserve">3.4. Izvajanje drugih anket ter analiz </w:t>
            </w:r>
            <w:r w:rsidR="000E1BE7">
              <w:t>…………………………………………………..</w:t>
            </w:r>
          </w:p>
          <w:p w:rsidR="00BD074B" w:rsidRPr="00BD074B" w:rsidRDefault="00BD074B" w:rsidP="00BD074B">
            <w:pPr>
              <w:pStyle w:val="Default"/>
              <w:ind w:left="284"/>
            </w:pPr>
            <w:r w:rsidRPr="00BD074B">
              <w:t xml:space="preserve">3.5. Zunanje evalvacije in akreditacije </w:t>
            </w:r>
            <w:r w:rsidR="00B95599">
              <w:t>………………………………………………...</w:t>
            </w:r>
          </w:p>
          <w:p w:rsidR="00BD074B" w:rsidRPr="00BD074B" w:rsidRDefault="00BD074B" w:rsidP="00BD074B">
            <w:pPr>
              <w:pStyle w:val="Default"/>
              <w:ind w:left="567"/>
              <w:rPr>
                <w:i/>
              </w:rPr>
            </w:pPr>
            <w:r w:rsidRPr="00BD074B">
              <w:rPr>
                <w:i/>
              </w:rPr>
              <w:t xml:space="preserve">3.5.1. Članice </w:t>
            </w:r>
            <w:r w:rsidR="000E1BE7" w:rsidRPr="000E1BE7">
              <w:t>………………………………………………………………………</w:t>
            </w:r>
            <w:r w:rsidR="000E1BE7">
              <w:t>.</w:t>
            </w:r>
          </w:p>
          <w:p w:rsidR="00BD074B" w:rsidRPr="00BD074B" w:rsidRDefault="00BD074B" w:rsidP="00BD074B">
            <w:pPr>
              <w:pStyle w:val="Default"/>
              <w:ind w:left="567"/>
              <w:rPr>
                <w:i/>
              </w:rPr>
            </w:pPr>
            <w:r w:rsidRPr="00BD074B">
              <w:rPr>
                <w:i/>
              </w:rPr>
              <w:t xml:space="preserve">3.5.2. Univerze </w:t>
            </w:r>
            <w:r w:rsidR="000E1BE7" w:rsidRPr="000E1BE7">
              <w:t>……………………………………………………………………</w:t>
            </w:r>
            <w:r w:rsidR="000E1BE7">
              <w:t>...</w:t>
            </w:r>
          </w:p>
          <w:p w:rsidR="00FE3BCA" w:rsidRDefault="00FE3BCA" w:rsidP="00BD074B">
            <w:pPr>
              <w:pStyle w:val="Default"/>
              <w:rPr>
                <w:b/>
              </w:rPr>
            </w:pPr>
          </w:p>
          <w:p w:rsidR="00BD074B" w:rsidRPr="00BD074B" w:rsidRDefault="00BD074B" w:rsidP="00BD074B">
            <w:pPr>
              <w:pStyle w:val="Default"/>
              <w:rPr>
                <w:b/>
              </w:rPr>
            </w:pPr>
            <w:r w:rsidRPr="00BD074B">
              <w:rPr>
                <w:b/>
              </w:rPr>
              <w:t xml:space="preserve">4. Zaključek </w:t>
            </w:r>
            <w:r w:rsidR="000E1BE7" w:rsidRPr="000E1BE7">
              <w:t>……………………………………………………………………………...</w:t>
            </w:r>
          </w:p>
          <w:p w:rsidR="00FE3BCA" w:rsidRDefault="00FE3BCA" w:rsidP="00BD074B">
            <w:pPr>
              <w:pStyle w:val="Default"/>
              <w:rPr>
                <w:b/>
              </w:rPr>
            </w:pPr>
          </w:p>
          <w:p w:rsidR="00BD074B" w:rsidRPr="00BD074B" w:rsidRDefault="00BD074B" w:rsidP="00BD074B">
            <w:pPr>
              <w:pStyle w:val="Default"/>
            </w:pPr>
            <w:r w:rsidRPr="00BD074B">
              <w:rPr>
                <w:b/>
              </w:rPr>
              <w:t>5. Viri in literatura</w:t>
            </w:r>
            <w:r w:rsidR="000E1BE7">
              <w:rPr>
                <w:b/>
              </w:rPr>
              <w:t xml:space="preserve"> </w:t>
            </w:r>
            <w:r w:rsidR="000E1BE7" w:rsidRPr="000E1BE7">
              <w:t>………………………………………………………………………</w:t>
            </w:r>
          </w:p>
        </w:tc>
        <w:tc>
          <w:tcPr>
            <w:tcW w:w="457" w:type="dxa"/>
          </w:tcPr>
          <w:p w:rsidR="00BD074B" w:rsidRPr="00815AD6" w:rsidRDefault="00BD074B" w:rsidP="00815AD6">
            <w:pPr>
              <w:pStyle w:val="Default"/>
              <w:jc w:val="right"/>
            </w:pPr>
            <w:r w:rsidRPr="00BD074B">
              <w:rPr>
                <w:b/>
              </w:rPr>
              <w:t xml:space="preserve"> </w:t>
            </w:r>
            <w:r w:rsidR="00815AD6" w:rsidRPr="00815AD6">
              <w:t>3</w:t>
            </w:r>
          </w:p>
          <w:p w:rsidR="00815AD6" w:rsidRPr="00815AD6" w:rsidRDefault="00815AD6" w:rsidP="00815AD6">
            <w:pPr>
              <w:pStyle w:val="Default"/>
              <w:jc w:val="right"/>
            </w:pPr>
          </w:p>
          <w:p w:rsidR="00815AD6" w:rsidRPr="00815AD6" w:rsidRDefault="00815AD6" w:rsidP="00815AD6">
            <w:pPr>
              <w:pStyle w:val="Default"/>
              <w:jc w:val="right"/>
            </w:pPr>
            <w:r w:rsidRPr="00815AD6">
              <w:t>4</w:t>
            </w:r>
          </w:p>
          <w:p w:rsidR="00815AD6" w:rsidRPr="00815AD6" w:rsidRDefault="00FA078C" w:rsidP="00815AD6">
            <w:pPr>
              <w:pStyle w:val="Default"/>
              <w:jc w:val="right"/>
            </w:pPr>
            <w:r>
              <w:t>4</w:t>
            </w:r>
          </w:p>
          <w:p w:rsidR="00815AD6" w:rsidRPr="00815AD6" w:rsidRDefault="002E6635" w:rsidP="00815AD6">
            <w:pPr>
              <w:pStyle w:val="Default"/>
              <w:jc w:val="right"/>
            </w:pPr>
            <w:r>
              <w:t>4</w:t>
            </w:r>
          </w:p>
          <w:p w:rsidR="00815AD6" w:rsidRPr="00815AD6" w:rsidRDefault="002E6635" w:rsidP="00815AD6">
            <w:pPr>
              <w:pStyle w:val="Default"/>
              <w:jc w:val="right"/>
            </w:pPr>
            <w:r>
              <w:t>5</w:t>
            </w:r>
          </w:p>
          <w:p w:rsidR="00815AD6" w:rsidRPr="00815AD6" w:rsidRDefault="00E406CC" w:rsidP="00815AD6">
            <w:pPr>
              <w:pStyle w:val="Default"/>
              <w:jc w:val="right"/>
            </w:pPr>
            <w:r>
              <w:t>5</w:t>
            </w:r>
          </w:p>
          <w:p w:rsidR="00815AD6" w:rsidRPr="00815AD6" w:rsidRDefault="002E6635" w:rsidP="00815AD6">
            <w:pPr>
              <w:pStyle w:val="Default"/>
              <w:jc w:val="right"/>
            </w:pPr>
            <w:r>
              <w:t>6</w:t>
            </w:r>
          </w:p>
          <w:p w:rsidR="00815AD6" w:rsidRPr="00815AD6" w:rsidRDefault="00C61616" w:rsidP="00815AD6">
            <w:pPr>
              <w:pStyle w:val="Default"/>
              <w:jc w:val="right"/>
            </w:pPr>
            <w:r>
              <w:t>6</w:t>
            </w:r>
          </w:p>
          <w:p w:rsidR="00815AD6" w:rsidRPr="00815AD6" w:rsidRDefault="00C61616" w:rsidP="00815AD6">
            <w:pPr>
              <w:pStyle w:val="Default"/>
              <w:jc w:val="right"/>
            </w:pPr>
            <w:r>
              <w:t>7</w:t>
            </w:r>
          </w:p>
          <w:p w:rsidR="00815AD6" w:rsidRPr="00815AD6" w:rsidRDefault="00B77F0D" w:rsidP="00815AD6">
            <w:pPr>
              <w:pStyle w:val="Default"/>
              <w:jc w:val="right"/>
            </w:pPr>
            <w:r>
              <w:t>8</w:t>
            </w:r>
          </w:p>
          <w:p w:rsidR="00815AD6" w:rsidRPr="00815AD6" w:rsidRDefault="00F1735F" w:rsidP="00815AD6">
            <w:pPr>
              <w:pStyle w:val="Default"/>
              <w:jc w:val="right"/>
            </w:pPr>
            <w:r>
              <w:t>10</w:t>
            </w:r>
          </w:p>
          <w:p w:rsidR="00815AD6" w:rsidRPr="00815AD6" w:rsidRDefault="00815AD6" w:rsidP="00815AD6">
            <w:pPr>
              <w:pStyle w:val="Default"/>
              <w:jc w:val="right"/>
            </w:pPr>
            <w:r w:rsidRPr="00815AD6">
              <w:t>1</w:t>
            </w:r>
            <w:r w:rsidR="00F1735F">
              <w:t>0</w:t>
            </w:r>
          </w:p>
          <w:p w:rsidR="00815AD6" w:rsidRPr="00815AD6" w:rsidRDefault="00815AD6" w:rsidP="00815AD6">
            <w:pPr>
              <w:pStyle w:val="Default"/>
              <w:jc w:val="right"/>
            </w:pPr>
            <w:r w:rsidRPr="00815AD6">
              <w:t>1</w:t>
            </w:r>
            <w:r w:rsidR="00F1735F">
              <w:t>0</w:t>
            </w:r>
          </w:p>
          <w:p w:rsidR="006A34FE" w:rsidRDefault="005F70D4" w:rsidP="00815AD6">
            <w:pPr>
              <w:pStyle w:val="Default"/>
              <w:jc w:val="right"/>
            </w:pPr>
            <w:r>
              <w:t>11</w:t>
            </w:r>
          </w:p>
          <w:p w:rsidR="00815AD6" w:rsidRPr="00815AD6" w:rsidRDefault="004F3800" w:rsidP="00815AD6">
            <w:pPr>
              <w:pStyle w:val="Default"/>
              <w:jc w:val="right"/>
            </w:pPr>
            <w:r>
              <w:t>12</w:t>
            </w:r>
          </w:p>
          <w:p w:rsidR="00FE3BCA" w:rsidRDefault="001B7A5F" w:rsidP="00815AD6">
            <w:pPr>
              <w:pStyle w:val="Default"/>
              <w:jc w:val="right"/>
            </w:pPr>
            <w:r>
              <w:t>13</w:t>
            </w:r>
          </w:p>
          <w:p w:rsidR="00236E3E" w:rsidRDefault="00A84114" w:rsidP="00815AD6">
            <w:pPr>
              <w:pStyle w:val="Default"/>
              <w:jc w:val="right"/>
            </w:pPr>
            <w:r>
              <w:t>14</w:t>
            </w:r>
          </w:p>
          <w:p w:rsidR="00FE3BCA" w:rsidRDefault="00A84114" w:rsidP="00815AD6">
            <w:pPr>
              <w:pStyle w:val="Default"/>
              <w:jc w:val="right"/>
            </w:pPr>
            <w:r w:rsidRPr="00A84114">
              <w:t>14</w:t>
            </w:r>
          </w:p>
          <w:p w:rsidR="0083226A" w:rsidRDefault="0083226A" w:rsidP="00815AD6">
            <w:pPr>
              <w:pStyle w:val="Default"/>
              <w:jc w:val="right"/>
            </w:pPr>
            <w:r>
              <w:t>14</w:t>
            </w:r>
          </w:p>
          <w:p w:rsidR="0083226A" w:rsidRDefault="0083226A" w:rsidP="00815AD6">
            <w:pPr>
              <w:pStyle w:val="Default"/>
              <w:jc w:val="right"/>
            </w:pPr>
            <w:r>
              <w:t>14</w:t>
            </w:r>
          </w:p>
          <w:p w:rsidR="0083226A" w:rsidRDefault="0083226A" w:rsidP="00815AD6">
            <w:pPr>
              <w:pStyle w:val="Default"/>
              <w:jc w:val="right"/>
            </w:pPr>
          </w:p>
          <w:p w:rsidR="0083226A" w:rsidRDefault="0083226A" w:rsidP="00815AD6">
            <w:pPr>
              <w:pStyle w:val="Default"/>
              <w:jc w:val="right"/>
            </w:pPr>
            <w:r>
              <w:t>15</w:t>
            </w:r>
          </w:p>
          <w:p w:rsidR="0083226A" w:rsidRDefault="0083226A" w:rsidP="00815AD6">
            <w:pPr>
              <w:pStyle w:val="Default"/>
              <w:jc w:val="right"/>
            </w:pPr>
            <w:r>
              <w:t>15</w:t>
            </w:r>
          </w:p>
          <w:p w:rsidR="0083226A" w:rsidRDefault="00362C77" w:rsidP="00815AD6">
            <w:pPr>
              <w:pStyle w:val="Default"/>
              <w:jc w:val="right"/>
            </w:pPr>
            <w:r>
              <w:t>16</w:t>
            </w:r>
          </w:p>
          <w:p w:rsidR="00F62D5B" w:rsidRDefault="00F62D5B" w:rsidP="00815AD6">
            <w:pPr>
              <w:pStyle w:val="Default"/>
              <w:jc w:val="right"/>
            </w:pPr>
            <w:r>
              <w:t>16</w:t>
            </w:r>
          </w:p>
          <w:p w:rsidR="00F62D5B" w:rsidRDefault="00F62D5B" w:rsidP="00815AD6">
            <w:pPr>
              <w:pStyle w:val="Default"/>
              <w:jc w:val="right"/>
            </w:pPr>
            <w:r>
              <w:t>16</w:t>
            </w:r>
          </w:p>
          <w:p w:rsidR="00F62D5B" w:rsidRDefault="00362C77" w:rsidP="00815AD6">
            <w:pPr>
              <w:pStyle w:val="Default"/>
              <w:jc w:val="right"/>
            </w:pPr>
            <w:r>
              <w:t>17</w:t>
            </w:r>
          </w:p>
          <w:p w:rsidR="00F62D5B" w:rsidRDefault="00362C77" w:rsidP="00815AD6">
            <w:pPr>
              <w:pStyle w:val="Default"/>
              <w:jc w:val="right"/>
            </w:pPr>
            <w:r>
              <w:t>17</w:t>
            </w:r>
          </w:p>
          <w:p w:rsidR="00077792" w:rsidRDefault="00077792" w:rsidP="00815AD6">
            <w:pPr>
              <w:pStyle w:val="Default"/>
              <w:jc w:val="right"/>
            </w:pPr>
            <w:r>
              <w:t>17</w:t>
            </w:r>
          </w:p>
          <w:p w:rsidR="00E46E61" w:rsidRDefault="00E46E61" w:rsidP="00815AD6">
            <w:pPr>
              <w:pStyle w:val="Default"/>
              <w:jc w:val="right"/>
            </w:pPr>
          </w:p>
          <w:p w:rsidR="00E46E61" w:rsidRDefault="00E46E61" w:rsidP="00815AD6">
            <w:pPr>
              <w:pStyle w:val="Default"/>
              <w:jc w:val="right"/>
            </w:pPr>
            <w:r>
              <w:t>18</w:t>
            </w:r>
          </w:p>
          <w:p w:rsidR="00E46E61" w:rsidRDefault="00E46E61" w:rsidP="00815AD6">
            <w:pPr>
              <w:pStyle w:val="Default"/>
              <w:jc w:val="right"/>
            </w:pPr>
          </w:p>
          <w:p w:rsidR="00E46E61" w:rsidRPr="00A84114" w:rsidRDefault="00E46E61" w:rsidP="00815AD6">
            <w:pPr>
              <w:pStyle w:val="Default"/>
              <w:jc w:val="right"/>
            </w:pPr>
            <w:r>
              <w:t>18</w:t>
            </w:r>
          </w:p>
        </w:tc>
      </w:tr>
    </w:tbl>
    <w:p w:rsidR="00E550B4" w:rsidRDefault="00E550B4">
      <w:pPr>
        <w:rPr>
          <w:rFonts w:ascii="Times New Roman" w:hAnsi="Times New Roman" w:cs="Times New Roman"/>
          <w:color w:val="000000"/>
          <w:sz w:val="24"/>
          <w:szCs w:val="24"/>
        </w:rPr>
      </w:pPr>
    </w:p>
    <w:p w:rsidR="00E550B4" w:rsidRDefault="00E550B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D074B" w:rsidRPr="00BF5EA2" w:rsidRDefault="00BD074B" w:rsidP="00FD00C8">
      <w:pPr>
        <w:pStyle w:val="Naslov1"/>
        <w:rPr>
          <w:sz w:val="34"/>
          <w:szCs w:val="34"/>
        </w:rPr>
      </w:pPr>
      <w:r w:rsidRPr="00BF5EA2">
        <w:rPr>
          <w:sz w:val="34"/>
          <w:szCs w:val="34"/>
        </w:rPr>
        <w:lastRenderedPageBreak/>
        <w:t>Uvod</w:t>
      </w:r>
    </w:p>
    <w:p w:rsidR="008B52C1" w:rsidRPr="00ED51C4" w:rsidRDefault="008B52C1" w:rsidP="006651E8">
      <w:pPr>
        <w:autoSpaceDE w:val="0"/>
        <w:autoSpaceDN w:val="0"/>
        <w:adjustRightInd w:val="0"/>
        <w:spacing w:after="0" w:line="240" w:lineRule="auto"/>
        <w:jc w:val="both"/>
        <w:rPr>
          <w:rFonts w:ascii="Times New Roman" w:hAnsi="Times New Roman" w:cs="Times New Roman"/>
          <w:b/>
          <w:bCs/>
          <w:sz w:val="24"/>
          <w:szCs w:val="24"/>
        </w:rPr>
      </w:pPr>
    </w:p>
    <w:p w:rsidR="00684884" w:rsidRDefault="00BD074B" w:rsidP="006651E8">
      <w:p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 xml:space="preserve">V skladu </w:t>
      </w:r>
      <w:r w:rsidR="00B741EA">
        <w:rPr>
          <w:rFonts w:ascii="Times New Roman" w:hAnsi="Times New Roman" w:cs="Times New Roman"/>
          <w:sz w:val="24"/>
          <w:szCs w:val="24"/>
        </w:rPr>
        <w:t xml:space="preserve">z Navodili za pripravo Poročila o spremljanju </w:t>
      </w:r>
      <w:r w:rsidR="006651E8">
        <w:rPr>
          <w:rFonts w:ascii="Times New Roman" w:hAnsi="Times New Roman" w:cs="Times New Roman"/>
          <w:sz w:val="24"/>
          <w:szCs w:val="24"/>
        </w:rPr>
        <w:t xml:space="preserve">in zagotavljanju kakovosti 2009, </w:t>
      </w:r>
      <w:r w:rsidRPr="00ED51C4">
        <w:rPr>
          <w:rFonts w:ascii="Times New Roman" w:hAnsi="Times New Roman" w:cs="Times New Roman"/>
          <w:sz w:val="24"/>
          <w:szCs w:val="24"/>
        </w:rPr>
        <w:t>Pravili za pripravo programa dela, finančnega na</w:t>
      </w:r>
      <w:r w:rsidR="00575016" w:rsidRPr="00ED51C4">
        <w:rPr>
          <w:rFonts w:ascii="Times New Roman" w:hAnsi="Times New Roman" w:cs="Times New Roman"/>
          <w:sz w:val="24"/>
          <w:szCs w:val="24"/>
        </w:rPr>
        <w:t>č</w:t>
      </w:r>
      <w:r w:rsidRPr="00ED51C4">
        <w:rPr>
          <w:rFonts w:ascii="Times New Roman" w:hAnsi="Times New Roman" w:cs="Times New Roman"/>
          <w:sz w:val="24"/>
          <w:szCs w:val="24"/>
        </w:rPr>
        <w:t>rta in letnega poročila Univerze v Ljubljani</w:t>
      </w:r>
      <w:r w:rsidR="006651E8">
        <w:rPr>
          <w:rFonts w:ascii="Times New Roman" w:hAnsi="Times New Roman" w:cs="Times New Roman"/>
          <w:sz w:val="24"/>
          <w:szCs w:val="24"/>
        </w:rPr>
        <w:t>, Strategijo UL 2006-2009</w:t>
      </w:r>
      <w:r w:rsidRPr="00ED51C4">
        <w:rPr>
          <w:rFonts w:ascii="Times New Roman" w:hAnsi="Times New Roman" w:cs="Times New Roman"/>
          <w:sz w:val="24"/>
          <w:szCs w:val="24"/>
        </w:rPr>
        <w:t xml:space="preserve"> </w:t>
      </w:r>
      <w:r w:rsidR="006651E8">
        <w:rPr>
          <w:rFonts w:ascii="Times New Roman" w:hAnsi="Times New Roman" w:cs="Times New Roman"/>
          <w:sz w:val="24"/>
          <w:szCs w:val="24"/>
        </w:rPr>
        <w:t xml:space="preserve">in ob upoštevanju vseh elementov letnega poročila Akademije za glasbo za leto 2009 </w:t>
      </w:r>
      <w:r w:rsidRPr="00ED51C4">
        <w:rPr>
          <w:rFonts w:ascii="Times New Roman" w:hAnsi="Times New Roman" w:cs="Times New Roman"/>
          <w:sz w:val="24"/>
          <w:szCs w:val="24"/>
        </w:rPr>
        <w:t>je</w:t>
      </w:r>
      <w:r w:rsidR="00D269B6">
        <w:rPr>
          <w:rFonts w:ascii="Times New Roman" w:hAnsi="Times New Roman" w:cs="Times New Roman"/>
          <w:sz w:val="24"/>
          <w:szCs w:val="24"/>
        </w:rPr>
        <w:t xml:space="preserve"> k</w:t>
      </w:r>
      <w:r w:rsidR="008B52C1" w:rsidRPr="00ED51C4">
        <w:rPr>
          <w:rFonts w:ascii="Times New Roman" w:hAnsi="Times New Roman" w:cs="Times New Roman"/>
          <w:sz w:val="24"/>
          <w:szCs w:val="24"/>
        </w:rPr>
        <w:t xml:space="preserve">omisija za kakovost </w:t>
      </w:r>
      <w:r w:rsidRPr="00ED51C4">
        <w:rPr>
          <w:rFonts w:ascii="Times New Roman" w:hAnsi="Times New Roman" w:cs="Times New Roman"/>
          <w:sz w:val="24"/>
          <w:szCs w:val="24"/>
        </w:rPr>
        <w:t>Akademi</w:t>
      </w:r>
      <w:r w:rsidR="008B52C1" w:rsidRPr="00ED51C4">
        <w:rPr>
          <w:rFonts w:ascii="Times New Roman" w:hAnsi="Times New Roman" w:cs="Times New Roman"/>
          <w:sz w:val="24"/>
          <w:szCs w:val="24"/>
        </w:rPr>
        <w:t>je</w:t>
      </w:r>
      <w:r w:rsidRPr="00ED51C4">
        <w:rPr>
          <w:rFonts w:ascii="Times New Roman" w:hAnsi="Times New Roman" w:cs="Times New Roman"/>
          <w:sz w:val="24"/>
          <w:szCs w:val="24"/>
        </w:rPr>
        <w:t xml:space="preserve"> za glasbo Univerze v Ljubljani pripravila poročilo o kakovosti za</w:t>
      </w:r>
      <w:r w:rsidR="006651E8">
        <w:rPr>
          <w:rFonts w:ascii="Times New Roman" w:hAnsi="Times New Roman" w:cs="Times New Roman"/>
          <w:sz w:val="24"/>
          <w:szCs w:val="24"/>
        </w:rPr>
        <w:t xml:space="preserve"> Akademijo za glasbo</w:t>
      </w:r>
      <w:r w:rsidRPr="00ED51C4">
        <w:rPr>
          <w:rFonts w:ascii="Times New Roman" w:hAnsi="Times New Roman" w:cs="Times New Roman"/>
          <w:sz w:val="24"/>
          <w:szCs w:val="24"/>
        </w:rPr>
        <w:t xml:space="preserve"> </w:t>
      </w:r>
      <w:r w:rsidR="006651E8">
        <w:rPr>
          <w:rFonts w:ascii="Times New Roman" w:hAnsi="Times New Roman" w:cs="Times New Roman"/>
          <w:sz w:val="24"/>
          <w:szCs w:val="24"/>
        </w:rPr>
        <w:t xml:space="preserve">za </w:t>
      </w:r>
      <w:r w:rsidRPr="00ED51C4">
        <w:rPr>
          <w:rFonts w:ascii="Times New Roman" w:hAnsi="Times New Roman" w:cs="Times New Roman"/>
          <w:sz w:val="24"/>
          <w:szCs w:val="24"/>
        </w:rPr>
        <w:t>leto 2009.</w:t>
      </w:r>
      <w:r w:rsidR="008B52C1" w:rsidRPr="00ED51C4">
        <w:rPr>
          <w:rFonts w:ascii="Times New Roman" w:hAnsi="Times New Roman" w:cs="Times New Roman"/>
          <w:sz w:val="24"/>
          <w:szCs w:val="24"/>
        </w:rPr>
        <w:t xml:space="preserve"> </w:t>
      </w:r>
      <w:r w:rsidR="00684884">
        <w:rPr>
          <w:rFonts w:ascii="Times New Roman" w:hAnsi="Times New Roman" w:cs="Times New Roman"/>
          <w:sz w:val="24"/>
          <w:szCs w:val="24"/>
        </w:rPr>
        <w:t>Dodatne podatke so člani komisije pridobili iz stikov z zadolženimi za posamezna področja na Akademiji za glasbo.</w:t>
      </w:r>
    </w:p>
    <w:p w:rsidR="00684884" w:rsidRDefault="00684884" w:rsidP="006651E8">
      <w:pPr>
        <w:autoSpaceDE w:val="0"/>
        <w:autoSpaceDN w:val="0"/>
        <w:adjustRightInd w:val="0"/>
        <w:spacing w:after="0" w:line="240" w:lineRule="auto"/>
        <w:jc w:val="both"/>
        <w:rPr>
          <w:rFonts w:ascii="Times New Roman" w:hAnsi="Times New Roman" w:cs="Times New Roman"/>
          <w:sz w:val="24"/>
          <w:szCs w:val="24"/>
        </w:rPr>
      </w:pPr>
    </w:p>
    <w:p w:rsidR="00BD074B" w:rsidRPr="00ED51C4" w:rsidRDefault="006651E8" w:rsidP="00665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Komisijo</w:t>
      </w:r>
      <w:r w:rsidR="008B52C1" w:rsidRPr="00ED51C4">
        <w:rPr>
          <w:rFonts w:ascii="Times New Roman" w:hAnsi="Times New Roman" w:cs="Times New Roman"/>
          <w:sz w:val="24"/>
          <w:szCs w:val="24"/>
        </w:rPr>
        <w:t xml:space="preserve"> </w:t>
      </w:r>
      <w:r w:rsidR="00BD074B" w:rsidRPr="00ED51C4">
        <w:rPr>
          <w:rFonts w:ascii="Times New Roman" w:hAnsi="Times New Roman" w:cs="Times New Roman"/>
          <w:sz w:val="24"/>
          <w:szCs w:val="24"/>
        </w:rPr>
        <w:t>v sestavi:</w:t>
      </w:r>
    </w:p>
    <w:p w:rsidR="00575016" w:rsidRPr="00ED51C4" w:rsidRDefault="00965D3A"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doc. mag.</w:t>
      </w:r>
      <w:r w:rsidR="00BD074B" w:rsidRPr="00ED51C4">
        <w:rPr>
          <w:rFonts w:ascii="Times New Roman" w:hAnsi="Times New Roman" w:cs="Times New Roman"/>
          <w:sz w:val="24"/>
          <w:szCs w:val="24"/>
        </w:rPr>
        <w:t xml:space="preserve"> Dušan Bavdek, predsednik</w:t>
      </w:r>
      <w:r w:rsidR="00575016" w:rsidRPr="00ED51C4">
        <w:rPr>
          <w:rFonts w:ascii="Times New Roman" w:hAnsi="Times New Roman" w:cs="Times New Roman"/>
          <w:sz w:val="24"/>
          <w:szCs w:val="24"/>
        </w:rPr>
        <w:t>,</w:t>
      </w:r>
    </w:p>
    <w:p w:rsidR="00575016" w:rsidRPr="00ED51C4" w:rsidRDefault="007E6481"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 xml:space="preserve">izr. prof. mag. Ivan </w:t>
      </w:r>
      <w:r w:rsidR="00575016" w:rsidRPr="00ED51C4">
        <w:rPr>
          <w:rFonts w:ascii="Times New Roman" w:hAnsi="Times New Roman" w:cs="Times New Roman"/>
          <w:sz w:val="24"/>
          <w:szCs w:val="24"/>
        </w:rPr>
        <w:t>Florjanc,</w:t>
      </w:r>
    </w:p>
    <w:p w:rsidR="00575016" w:rsidRPr="00ED51C4" w:rsidRDefault="00575016"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 xml:space="preserve">Tim Kostrevc, </w:t>
      </w:r>
      <w:r w:rsidR="00965D3A">
        <w:rPr>
          <w:rFonts w:ascii="Times New Roman" w:hAnsi="Times New Roman" w:cs="Times New Roman"/>
          <w:sz w:val="24"/>
          <w:szCs w:val="24"/>
        </w:rPr>
        <w:t>sam.strok.sod., r</w:t>
      </w:r>
      <w:r w:rsidRPr="00ED51C4">
        <w:rPr>
          <w:rFonts w:ascii="Times New Roman" w:hAnsi="Times New Roman" w:cs="Times New Roman"/>
          <w:sz w:val="24"/>
          <w:szCs w:val="24"/>
        </w:rPr>
        <w:t>eferat za podiplomski študij,</w:t>
      </w:r>
    </w:p>
    <w:p w:rsidR="00BD074B" w:rsidRDefault="007E6481"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Damjan Brcar, študent</w:t>
      </w:r>
      <w:r w:rsidR="000135E5">
        <w:rPr>
          <w:rFonts w:ascii="Times New Roman" w:hAnsi="Times New Roman" w:cs="Times New Roman"/>
          <w:sz w:val="24"/>
          <w:szCs w:val="24"/>
        </w:rPr>
        <w:t>,</w:t>
      </w:r>
    </w:p>
    <w:p w:rsidR="000135E5" w:rsidRPr="00ED51C4" w:rsidRDefault="000135E5"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asist. mag. Bernarda Rakar,</w:t>
      </w:r>
    </w:p>
    <w:p w:rsidR="000135E5" w:rsidRPr="00ED51C4" w:rsidRDefault="000135E5"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asist. mag. Helena Kosem Kotar,</w:t>
      </w:r>
    </w:p>
    <w:p w:rsidR="000135E5" w:rsidRPr="000135E5" w:rsidRDefault="000135E5"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red. prof. Božo Rogelja</w:t>
      </w:r>
      <w:r>
        <w:rPr>
          <w:rFonts w:ascii="Times New Roman" w:hAnsi="Times New Roman" w:cs="Times New Roman"/>
          <w:sz w:val="24"/>
          <w:szCs w:val="24"/>
        </w:rPr>
        <w:t>.</w:t>
      </w:r>
    </w:p>
    <w:p w:rsidR="006651E8" w:rsidRDefault="006651E8" w:rsidP="00665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 imenoval senat Akademije za glasbo na svoji redni seji 24. februarja 2010.</w:t>
      </w:r>
      <w:r w:rsidR="00E550B4">
        <w:rPr>
          <w:rFonts w:ascii="Times New Roman" w:hAnsi="Times New Roman" w:cs="Times New Roman"/>
          <w:sz w:val="24"/>
          <w:szCs w:val="24"/>
        </w:rPr>
        <w:t xml:space="preserve"> V izredno kratkem času je komisija, ki je (raze</w:t>
      </w:r>
      <w:r w:rsidR="004D1D91">
        <w:rPr>
          <w:rFonts w:ascii="Times New Roman" w:hAnsi="Times New Roman" w:cs="Times New Roman"/>
          <w:sz w:val="24"/>
          <w:szCs w:val="24"/>
        </w:rPr>
        <w:t>n enega člana</w:t>
      </w:r>
      <w:r w:rsidR="00E550B4">
        <w:rPr>
          <w:rFonts w:ascii="Times New Roman" w:hAnsi="Times New Roman" w:cs="Times New Roman"/>
          <w:sz w:val="24"/>
          <w:szCs w:val="24"/>
        </w:rPr>
        <w:t>) sestavljena povsem na novo,</w:t>
      </w:r>
      <w:r w:rsidR="004D1D91">
        <w:rPr>
          <w:rFonts w:ascii="Times New Roman" w:hAnsi="Times New Roman" w:cs="Times New Roman"/>
          <w:sz w:val="24"/>
          <w:szCs w:val="24"/>
        </w:rPr>
        <w:t xml:space="preserve"> skušala opraviti svoje delo čim bolj temeljito.</w:t>
      </w:r>
    </w:p>
    <w:p w:rsidR="006651E8" w:rsidRDefault="006651E8" w:rsidP="006651E8">
      <w:pPr>
        <w:autoSpaceDE w:val="0"/>
        <w:autoSpaceDN w:val="0"/>
        <w:adjustRightInd w:val="0"/>
        <w:spacing w:after="0" w:line="240" w:lineRule="auto"/>
        <w:jc w:val="both"/>
        <w:rPr>
          <w:rFonts w:ascii="Times New Roman" w:hAnsi="Times New Roman" w:cs="Times New Roman"/>
          <w:sz w:val="24"/>
          <w:szCs w:val="24"/>
        </w:rPr>
      </w:pPr>
    </w:p>
    <w:p w:rsidR="00D269B6" w:rsidRPr="00ED51C4" w:rsidRDefault="00D269B6" w:rsidP="006651E8">
      <w:pPr>
        <w:autoSpaceDE w:val="0"/>
        <w:autoSpaceDN w:val="0"/>
        <w:adjustRightInd w:val="0"/>
        <w:spacing w:after="0" w:line="240" w:lineRule="auto"/>
        <w:jc w:val="both"/>
        <w:rPr>
          <w:rFonts w:ascii="Times New Roman" w:hAnsi="Times New Roman" w:cs="Times New Roman"/>
          <w:sz w:val="24"/>
          <w:szCs w:val="24"/>
        </w:rPr>
      </w:pPr>
    </w:p>
    <w:p w:rsidR="00BD074B" w:rsidRPr="00ED51C4" w:rsidRDefault="00BD074B" w:rsidP="006651E8">
      <w:p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Pri izdelavi poročila so sodelovali še:</w:t>
      </w:r>
    </w:p>
    <w:p w:rsidR="00575016" w:rsidRDefault="00575016"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red. prof. Andrej Grafenauer, dekan,</w:t>
      </w:r>
    </w:p>
    <w:p w:rsidR="00D834FC" w:rsidRDefault="00D834FC"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red. prof. Tomaž Rajterič, prodekan za študijske zadeve,</w:t>
      </w:r>
    </w:p>
    <w:p w:rsidR="00D834FC" w:rsidRPr="00ED51C4" w:rsidRDefault="00D834FC"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red. prof. Hinko Haas, prodekan za umetniško dejavnost,</w:t>
      </w:r>
    </w:p>
    <w:p w:rsidR="00575016" w:rsidRPr="00ED51C4" w:rsidRDefault="007E6481"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doc. dr. Branka Rotar Pance, predsednica Komisije za založništvo</w:t>
      </w:r>
      <w:r w:rsidR="00575016" w:rsidRPr="00ED51C4">
        <w:rPr>
          <w:rFonts w:ascii="Times New Roman" w:hAnsi="Times New Roman" w:cs="Times New Roman"/>
          <w:sz w:val="24"/>
          <w:szCs w:val="24"/>
        </w:rPr>
        <w:t>,</w:t>
      </w:r>
    </w:p>
    <w:p w:rsidR="00575016" w:rsidRPr="00ED51C4" w:rsidRDefault="00575016"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Mojca Žugelj Marič, tajnik,</w:t>
      </w:r>
    </w:p>
    <w:p w:rsidR="00575016" w:rsidRDefault="00575016"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 xml:space="preserve">Ksenija Požar Žižek, vodja </w:t>
      </w:r>
      <w:r w:rsidR="00965D3A">
        <w:rPr>
          <w:rFonts w:ascii="Times New Roman" w:hAnsi="Times New Roman" w:cs="Times New Roman"/>
          <w:sz w:val="24"/>
          <w:szCs w:val="24"/>
        </w:rPr>
        <w:t>področja</w:t>
      </w:r>
      <w:r w:rsidR="00E1560E">
        <w:rPr>
          <w:rFonts w:ascii="Times New Roman" w:hAnsi="Times New Roman" w:cs="Times New Roman"/>
          <w:sz w:val="24"/>
          <w:szCs w:val="24"/>
        </w:rPr>
        <w:t>, knjižnica</w:t>
      </w:r>
      <w:r w:rsidRPr="00ED51C4">
        <w:rPr>
          <w:rFonts w:ascii="Times New Roman" w:hAnsi="Times New Roman" w:cs="Times New Roman"/>
          <w:sz w:val="24"/>
          <w:szCs w:val="24"/>
        </w:rPr>
        <w:t>,</w:t>
      </w:r>
    </w:p>
    <w:p w:rsidR="00E37E6C" w:rsidRDefault="00E37E6C"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Vida Miklič,</w:t>
      </w:r>
      <w:r w:rsidR="00965D3A">
        <w:rPr>
          <w:rFonts w:ascii="Times New Roman" w:hAnsi="Times New Roman" w:cs="Times New Roman"/>
          <w:sz w:val="24"/>
          <w:szCs w:val="24"/>
        </w:rPr>
        <w:t>vodja računovodsko-finančne službe</w:t>
      </w:r>
      <w:r>
        <w:rPr>
          <w:rFonts w:ascii="Times New Roman" w:hAnsi="Times New Roman" w:cs="Times New Roman"/>
          <w:sz w:val="24"/>
          <w:szCs w:val="24"/>
        </w:rPr>
        <w:t>,</w:t>
      </w:r>
    </w:p>
    <w:p w:rsidR="00E37E6C" w:rsidRPr="00ED51C4" w:rsidRDefault="00E37E6C"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Cilka Rakar, </w:t>
      </w:r>
      <w:r w:rsidR="004250A0">
        <w:rPr>
          <w:rFonts w:ascii="Times New Roman" w:hAnsi="Times New Roman" w:cs="Times New Roman"/>
          <w:sz w:val="24"/>
          <w:szCs w:val="24"/>
        </w:rPr>
        <w:t>sam.strok.sod.</w:t>
      </w:r>
      <w:r w:rsidR="00E1560E">
        <w:rPr>
          <w:rFonts w:ascii="Times New Roman" w:hAnsi="Times New Roman" w:cs="Times New Roman"/>
          <w:sz w:val="24"/>
          <w:szCs w:val="24"/>
        </w:rPr>
        <w:t>,</w:t>
      </w:r>
      <w:r w:rsidR="004250A0">
        <w:rPr>
          <w:rFonts w:ascii="Times New Roman" w:hAnsi="Times New Roman" w:cs="Times New Roman"/>
          <w:sz w:val="24"/>
          <w:szCs w:val="24"/>
        </w:rPr>
        <w:t xml:space="preserve"> rač</w:t>
      </w:r>
      <w:r w:rsidR="00E1560E">
        <w:rPr>
          <w:rFonts w:ascii="Times New Roman" w:hAnsi="Times New Roman" w:cs="Times New Roman"/>
          <w:sz w:val="24"/>
          <w:szCs w:val="24"/>
        </w:rPr>
        <w:t>unovodsko</w:t>
      </w:r>
      <w:r w:rsidR="00965D3A">
        <w:rPr>
          <w:rFonts w:ascii="Times New Roman" w:hAnsi="Times New Roman" w:cs="Times New Roman"/>
          <w:sz w:val="24"/>
          <w:szCs w:val="24"/>
        </w:rPr>
        <w:t>-fin</w:t>
      </w:r>
      <w:r w:rsidR="00E1560E">
        <w:rPr>
          <w:rFonts w:ascii="Times New Roman" w:hAnsi="Times New Roman" w:cs="Times New Roman"/>
          <w:sz w:val="24"/>
          <w:szCs w:val="24"/>
        </w:rPr>
        <w:t>ančna služba</w:t>
      </w:r>
      <w:r>
        <w:rPr>
          <w:rFonts w:ascii="Times New Roman" w:hAnsi="Times New Roman" w:cs="Times New Roman"/>
          <w:sz w:val="24"/>
          <w:szCs w:val="24"/>
        </w:rPr>
        <w:t>,</w:t>
      </w:r>
    </w:p>
    <w:p w:rsidR="00575016" w:rsidRPr="00ED51C4" w:rsidRDefault="00E37E6C"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Miran Slobodjanac, </w:t>
      </w:r>
      <w:r w:rsidR="00965D3A">
        <w:rPr>
          <w:rFonts w:ascii="Times New Roman" w:hAnsi="Times New Roman" w:cs="Times New Roman"/>
          <w:sz w:val="24"/>
          <w:szCs w:val="24"/>
        </w:rPr>
        <w:t>vodja področja</w:t>
      </w:r>
      <w:r w:rsidR="00E1560E">
        <w:rPr>
          <w:rFonts w:ascii="Times New Roman" w:hAnsi="Times New Roman" w:cs="Times New Roman"/>
          <w:sz w:val="24"/>
          <w:szCs w:val="24"/>
        </w:rPr>
        <w:t>, služba</w:t>
      </w:r>
      <w:r w:rsidR="00965D3A">
        <w:rPr>
          <w:rFonts w:ascii="Times New Roman" w:hAnsi="Times New Roman" w:cs="Times New Roman"/>
          <w:sz w:val="24"/>
          <w:szCs w:val="24"/>
        </w:rPr>
        <w:t xml:space="preserve"> za </w:t>
      </w:r>
      <w:r w:rsidR="007E6481" w:rsidRPr="00ED51C4">
        <w:rPr>
          <w:rFonts w:ascii="Times New Roman" w:hAnsi="Times New Roman" w:cs="Times New Roman"/>
          <w:sz w:val="24"/>
          <w:szCs w:val="24"/>
        </w:rPr>
        <w:t>informatiko</w:t>
      </w:r>
      <w:r w:rsidR="00575016" w:rsidRPr="00ED51C4">
        <w:rPr>
          <w:rFonts w:ascii="Times New Roman" w:hAnsi="Times New Roman" w:cs="Times New Roman"/>
          <w:sz w:val="24"/>
          <w:szCs w:val="24"/>
        </w:rPr>
        <w:t>,</w:t>
      </w:r>
    </w:p>
    <w:p w:rsidR="00575016" w:rsidRPr="00ED51C4" w:rsidRDefault="00BD074B"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 xml:space="preserve">Vesna Obradović, </w:t>
      </w:r>
      <w:r w:rsidR="00965D3A">
        <w:rPr>
          <w:rFonts w:ascii="Times New Roman" w:hAnsi="Times New Roman" w:cs="Times New Roman"/>
          <w:sz w:val="24"/>
          <w:szCs w:val="24"/>
        </w:rPr>
        <w:t>vodja področja</w:t>
      </w:r>
      <w:r w:rsidR="00E1560E">
        <w:rPr>
          <w:rFonts w:ascii="Times New Roman" w:hAnsi="Times New Roman" w:cs="Times New Roman"/>
          <w:sz w:val="24"/>
          <w:szCs w:val="24"/>
        </w:rPr>
        <w:t>,</w:t>
      </w:r>
      <w:r w:rsidR="00965D3A">
        <w:rPr>
          <w:rFonts w:ascii="Times New Roman" w:hAnsi="Times New Roman" w:cs="Times New Roman"/>
          <w:sz w:val="24"/>
          <w:szCs w:val="24"/>
        </w:rPr>
        <w:t xml:space="preserve"> </w:t>
      </w:r>
      <w:r w:rsidR="00E37E6C">
        <w:rPr>
          <w:rFonts w:ascii="Times New Roman" w:hAnsi="Times New Roman" w:cs="Times New Roman"/>
          <w:sz w:val="24"/>
          <w:szCs w:val="24"/>
        </w:rPr>
        <w:t>š</w:t>
      </w:r>
      <w:r w:rsidRPr="00ED51C4">
        <w:rPr>
          <w:rFonts w:ascii="Times New Roman" w:hAnsi="Times New Roman" w:cs="Times New Roman"/>
          <w:sz w:val="24"/>
          <w:szCs w:val="24"/>
        </w:rPr>
        <w:t>tudentski referat</w:t>
      </w:r>
      <w:r w:rsidR="00575016" w:rsidRPr="00ED51C4">
        <w:rPr>
          <w:rFonts w:ascii="Times New Roman" w:hAnsi="Times New Roman" w:cs="Times New Roman"/>
          <w:sz w:val="24"/>
          <w:szCs w:val="24"/>
        </w:rPr>
        <w:t>,</w:t>
      </w:r>
    </w:p>
    <w:p w:rsidR="00BD074B" w:rsidRDefault="007E6481" w:rsidP="006651E8">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sidRPr="00ED51C4">
        <w:rPr>
          <w:rFonts w:ascii="Times New Roman" w:hAnsi="Times New Roman" w:cs="Times New Roman"/>
          <w:sz w:val="24"/>
          <w:szCs w:val="24"/>
        </w:rPr>
        <w:t xml:space="preserve">Nataša Cetinski, </w:t>
      </w:r>
      <w:r w:rsidR="00E37E6C">
        <w:rPr>
          <w:rFonts w:ascii="Times New Roman" w:hAnsi="Times New Roman" w:cs="Times New Roman"/>
          <w:sz w:val="24"/>
          <w:szCs w:val="24"/>
        </w:rPr>
        <w:t>m</w:t>
      </w:r>
      <w:r w:rsidRPr="00ED51C4">
        <w:rPr>
          <w:rFonts w:ascii="Times New Roman" w:hAnsi="Times New Roman" w:cs="Times New Roman"/>
          <w:sz w:val="24"/>
          <w:szCs w:val="24"/>
        </w:rPr>
        <w:t>ednarodna dejavnost</w:t>
      </w:r>
      <w:r w:rsidR="00965D3A">
        <w:rPr>
          <w:rFonts w:ascii="Times New Roman" w:hAnsi="Times New Roman" w:cs="Times New Roman"/>
          <w:sz w:val="24"/>
          <w:szCs w:val="24"/>
        </w:rPr>
        <w:t xml:space="preserve"> in stiki z javnostjo</w:t>
      </w:r>
      <w:r w:rsidR="00F56034">
        <w:rPr>
          <w:rFonts w:ascii="Times New Roman" w:hAnsi="Times New Roman" w:cs="Times New Roman"/>
          <w:sz w:val="24"/>
          <w:szCs w:val="24"/>
        </w:rPr>
        <w:t>,</w:t>
      </w:r>
    </w:p>
    <w:p w:rsidR="00F56034" w:rsidRPr="00ED51C4" w:rsidRDefault="00F56034" w:rsidP="00F56034">
      <w:pPr>
        <w:pStyle w:val="Odstavekseznam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Alenka Grahek, </w:t>
      </w:r>
      <w:r w:rsidR="00965D3A">
        <w:rPr>
          <w:rFonts w:ascii="Times New Roman" w:hAnsi="Times New Roman" w:cs="Times New Roman"/>
          <w:sz w:val="24"/>
          <w:szCs w:val="24"/>
        </w:rPr>
        <w:t>vodja področja</w:t>
      </w:r>
      <w:r w:rsidR="00E1560E">
        <w:rPr>
          <w:rFonts w:ascii="Times New Roman" w:hAnsi="Times New Roman" w:cs="Times New Roman"/>
          <w:sz w:val="24"/>
          <w:szCs w:val="24"/>
        </w:rPr>
        <w:t>,</w:t>
      </w:r>
      <w:r w:rsidR="00965D3A">
        <w:rPr>
          <w:rFonts w:ascii="Times New Roman" w:hAnsi="Times New Roman" w:cs="Times New Roman"/>
          <w:sz w:val="24"/>
          <w:szCs w:val="24"/>
        </w:rPr>
        <w:t xml:space="preserve"> </w:t>
      </w:r>
      <w:r>
        <w:rPr>
          <w:rFonts w:ascii="Times New Roman" w:hAnsi="Times New Roman" w:cs="Times New Roman"/>
          <w:sz w:val="24"/>
          <w:szCs w:val="24"/>
        </w:rPr>
        <w:t>kadrovska služba.</w:t>
      </w:r>
    </w:p>
    <w:p w:rsidR="00F56034" w:rsidRPr="00ED51C4" w:rsidRDefault="00F56034" w:rsidP="00F56034">
      <w:pPr>
        <w:pStyle w:val="Odstavekseznama"/>
        <w:autoSpaceDE w:val="0"/>
        <w:autoSpaceDN w:val="0"/>
        <w:adjustRightInd w:val="0"/>
        <w:spacing w:after="0" w:line="240" w:lineRule="auto"/>
        <w:jc w:val="both"/>
        <w:rPr>
          <w:rFonts w:ascii="Times New Roman" w:hAnsi="Times New Roman" w:cs="Times New Roman"/>
          <w:sz w:val="24"/>
          <w:szCs w:val="24"/>
        </w:rPr>
      </w:pPr>
    </w:p>
    <w:p w:rsidR="00BD074B" w:rsidRPr="00ED51C4" w:rsidRDefault="00BD074B" w:rsidP="006651E8">
      <w:pPr>
        <w:spacing w:after="0"/>
        <w:jc w:val="both"/>
        <w:rPr>
          <w:rFonts w:ascii="Times New Roman" w:hAnsi="Times New Roman" w:cs="Times New Roman"/>
          <w:sz w:val="24"/>
          <w:szCs w:val="24"/>
        </w:rPr>
      </w:pPr>
    </w:p>
    <w:p w:rsidR="00BD074B" w:rsidRPr="00ED51C4" w:rsidRDefault="00BD074B" w:rsidP="006651E8">
      <w:pPr>
        <w:autoSpaceDE w:val="0"/>
        <w:autoSpaceDN w:val="0"/>
        <w:adjustRightInd w:val="0"/>
        <w:spacing w:after="0" w:line="240" w:lineRule="auto"/>
        <w:jc w:val="both"/>
        <w:rPr>
          <w:rFonts w:ascii="Times New Roman" w:hAnsi="Times New Roman" w:cs="Times New Roman"/>
          <w:sz w:val="24"/>
          <w:szCs w:val="24"/>
        </w:rPr>
      </w:pPr>
    </w:p>
    <w:p w:rsidR="00236E3E" w:rsidRPr="00ED51C4" w:rsidRDefault="00236E3E" w:rsidP="006651E8">
      <w:pPr>
        <w:spacing w:after="0"/>
        <w:jc w:val="both"/>
        <w:rPr>
          <w:rFonts w:ascii="Times New Roman" w:hAnsi="Times New Roman" w:cs="Times New Roman"/>
          <w:sz w:val="24"/>
          <w:szCs w:val="24"/>
        </w:rPr>
      </w:pPr>
    </w:p>
    <w:p w:rsidR="00D269B6" w:rsidRDefault="00D269B6">
      <w:pPr>
        <w:rPr>
          <w:rFonts w:ascii="Times New Roman" w:hAnsi="Times New Roman" w:cs="Times New Roman"/>
          <w:sz w:val="24"/>
          <w:szCs w:val="24"/>
        </w:rPr>
      </w:pPr>
    </w:p>
    <w:p w:rsidR="00D269B6" w:rsidRDefault="00D269B6">
      <w:pPr>
        <w:rPr>
          <w:rFonts w:ascii="Times New Roman" w:hAnsi="Times New Roman" w:cs="Times New Roman"/>
          <w:sz w:val="24"/>
          <w:szCs w:val="24"/>
        </w:rPr>
      </w:pPr>
    </w:p>
    <w:p w:rsidR="00D269B6" w:rsidRDefault="00D269B6">
      <w:pPr>
        <w:rPr>
          <w:rFonts w:ascii="Times New Roman" w:hAnsi="Times New Roman" w:cs="Times New Roman"/>
          <w:sz w:val="24"/>
          <w:szCs w:val="24"/>
        </w:rPr>
      </w:pPr>
    </w:p>
    <w:p w:rsidR="00D269B6" w:rsidRDefault="00D269B6">
      <w:pPr>
        <w:rPr>
          <w:rFonts w:ascii="Times New Roman" w:hAnsi="Times New Roman" w:cs="Times New Roman"/>
          <w:sz w:val="24"/>
          <w:szCs w:val="24"/>
        </w:rPr>
      </w:pPr>
    </w:p>
    <w:p w:rsidR="00C21256" w:rsidRDefault="00C21256">
      <w:pPr>
        <w:rPr>
          <w:rFonts w:ascii="Times New Roman" w:hAnsi="Times New Roman" w:cs="Times New Roman"/>
          <w:sz w:val="24"/>
          <w:szCs w:val="24"/>
        </w:rPr>
      </w:pPr>
      <w:r>
        <w:rPr>
          <w:rFonts w:ascii="Times New Roman" w:hAnsi="Times New Roman" w:cs="Times New Roman"/>
          <w:sz w:val="24"/>
          <w:szCs w:val="24"/>
        </w:rPr>
        <w:br w:type="page"/>
      </w:r>
    </w:p>
    <w:p w:rsidR="00684884" w:rsidRPr="00BF5EA2" w:rsidRDefault="00684884" w:rsidP="00B40143">
      <w:pPr>
        <w:pStyle w:val="Naslov1"/>
        <w:spacing w:line="276" w:lineRule="auto"/>
        <w:rPr>
          <w:sz w:val="34"/>
          <w:szCs w:val="34"/>
        </w:rPr>
      </w:pPr>
      <w:bookmarkStart w:id="1" w:name="_Toc226915324"/>
      <w:r w:rsidRPr="00BF5EA2">
        <w:rPr>
          <w:sz w:val="34"/>
          <w:szCs w:val="34"/>
        </w:rPr>
        <w:lastRenderedPageBreak/>
        <w:t>Povzetek stanja kakovosti na področjih (dejavnostih)</w:t>
      </w:r>
    </w:p>
    <w:p w:rsidR="00684884" w:rsidRDefault="00684884" w:rsidP="00B40143">
      <w:pPr>
        <w:pStyle w:val="Naslov2"/>
        <w:numPr>
          <w:ilvl w:val="0"/>
          <w:numId w:val="0"/>
        </w:numPr>
        <w:spacing w:line="276" w:lineRule="auto"/>
        <w:jc w:val="both"/>
        <w:rPr>
          <w:rFonts w:ascii="Times New Roman" w:hAnsi="Times New Roman" w:cs="Times New Roman"/>
          <w:szCs w:val="24"/>
        </w:rPr>
      </w:pPr>
    </w:p>
    <w:p w:rsidR="002E6635" w:rsidRPr="002E6635" w:rsidRDefault="002E6635" w:rsidP="002E6635"/>
    <w:p w:rsidR="00E77B18" w:rsidRPr="00684884" w:rsidRDefault="00E77B18" w:rsidP="00B40143">
      <w:pPr>
        <w:pStyle w:val="Naslov2"/>
        <w:spacing w:line="276" w:lineRule="auto"/>
        <w:rPr>
          <w:kern w:val="32"/>
        </w:rPr>
      </w:pPr>
      <w:r w:rsidRPr="00684884">
        <w:t>Študijski programi</w:t>
      </w:r>
      <w:bookmarkEnd w:id="1"/>
    </w:p>
    <w:p w:rsidR="00E77B18" w:rsidRPr="00ED51C4" w:rsidRDefault="00E77B18" w:rsidP="00B40143">
      <w:pPr>
        <w:spacing w:after="0"/>
        <w:jc w:val="both"/>
        <w:rPr>
          <w:rFonts w:ascii="Times New Roman" w:hAnsi="Times New Roman" w:cs="Times New Roman"/>
          <w:sz w:val="24"/>
          <w:szCs w:val="24"/>
        </w:rPr>
      </w:pPr>
    </w:p>
    <w:p w:rsidR="00E77B18" w:rsidRPr="00ED51C4" w:rsidRDefault="00E77B18"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Izvajanje obstoječih univerzitetnih dodiplomskih programov</w:t>
      </w:r>
      <w:r w:rsidR="00C21256">
        <w:rPr>
          <w:rFonts w:ascii="Times New Roman" w:hAnsi="Times New Roman" w:cs="Times New Roman"/>
          <w:sz w:val="24"/>
          <w:szCs w:val="24"/>
        </w:rPr>
        <w:t xml:space="preserve"> na oddelkih za I. K</w:t>
      </w:r>
      <w:r w:rsidRPr="00ED51C4">
        <w:rPr>
          <w:rFonts w:ascii="Times New Roman" w:hAnsi="Times New Roman" w:cs="Times New Roman"/>
          <w:sz w:val="24"/>
          <w:szCs w:val="24"/>
        </w:rPr>
        <w:t>ompozicij</w:t>
      </w:r>
      <w:r w:rsidR="00C21256">
        <w:rPr>
          <w:rFonts w:ascii="Times New Roman" w:hAnsi="Times New Roman" w:cs="Times New Roman"/>
          <w:sz w:val="24"/>
          <w:szCs w:val="24"/>
        </w:rPr>
        <w:t>o in glasbeno</w:t>
      </w:r>
      <w:r w:rsidRPr="00ED51C4">
        <w:rPr>
          <w:rFonts w:ascii="Times New Roman" w:hAnsi="Times New Roman" w:cs="Times New Roman"/>
          <w:sz w:val="24"/>
          <w:szCs w:val="24"/>
        </w:rPr>
        <w:t xml:space="preserve"> </w:t>
      </w:r>
      <w:r w:rsidR="00C21256">
        <w:rPr>
          <w:rFonts w:ascii="Times New Roman" w:hAnsi="Times New Roman" w:cs="Times New Roman"/>
          <w:sz w:val="24"/>
          <w:szCs w:val="24"/>
        </w:rPr>
        <w:t>teorijo, II. Dirigiranje, III. P</w:t>
      </w:r>
      <w:r w:rsidRPr="00ED51C4">
        <w:rPr>
          <w:rFonts w:ascii="Times New Roman" w:hAnsi="Times New Roman" w:cs="Times New Roman"/>
          <w:sz w:val="24"/>
          <w:szCs w:val="24"/>
        </w:rPr>
        <w:t>etje</w:t>
      </w:r>
      <w:r w:rsidR="00D269B6">
        <w:rPr>
          <w:rFonts w:ascii="Times New Roman" w:hAnsi="Times New Roman" w:cs="Times New Roman"/>
          <w:sz w:val="24"/>
          <w:szCs w:val="24"/>
        </w:rPr>
        <w:t xml:space="preserve"> z operno šolo</w:t>
      </w:r>
      <w:r w:rsidR="00C21256">
        <w:rPr>
          <w:rFonts w:ascii="Times New Roman" w:hAnsi="Times New Roman" w:cs="Times New Roman"/>
          <w:sz w:val="24"/>
          <w:szCs w:val="24"/>
        </w:rPr>
        <w:t>, IV. I</w:t>
      </w:r>
      <w:r w:rsidRPr="00ED51C4">
        <w:rPr>
          <w:rFonts w:ascii="Times New Roman" w:hAnsi="Times New Roman" w:cs="Times New Roman"/>
          <w:sz w:val="24"/>
          <w:szCs w:val="24"/>
        </w:rPr>
        <w:t>ns</w:t>
      </w:r>
      <w:r w:rsidR="00C21256">
        <w:rPr>
          <w:rFonts w:ascii="Times New Roman" w:hAnsi="Times New Roman" w:cs="Times New Roman"/>
          <w:sz w:val="24"/>
          <w:szCs w:val="24"/>
        </w:rPr>
        <w:t>trumente</w:t>
      </w:r>
      <w:r w:rsidRPr="00ED51C4">
        <w:rPr>
          <w:rFonts w:ascii="Times New Roman" w:hAnsi="Times New Roman" w:cs="Times New Roman"/>
          <w:sz w:val="24"/>
          <w:szCs w:val="24"/>
        </w:rPr>
        <w:t xml:space="preserve"> s tipka</w:t>
      </w:r>
      <w:r w:rsidR="00C21256">
        <w:rPr>
          <w:rFonts w:ascii="Times New Roman" w:hAnsi="Times New Roman" w:cs="Times New Roman"/>
          <w:sz w:val="24"/>
          <w:szCs w:val="24"/>
        </w:rPr>
        <w:t>mi, V. G</w:t>
      </w:r>
      <w:r w:rsidRPr="00ED51C4">
        <w:rPr>
          <w:rFonts w:ascii="Times New Roman" w:hAnsi="Times New Roman" w:cs="Times New Roman"/>
          <w:sz w:val="24"/>
          <w:szCs w:val="24"/>
        </w:rPr>
        <w:t xml:space="preserve">odala in instrumente s </w:t>
      </w:r>
      <w:r w:rsidR="00C21256">
        <w:rPr>
          <w:rFonts w:ascii="Times New Roman" w:hAnsi="Times New Roman" w:cs="Times New Roman"/>
          <w:sz w:val="24"/>
          <w:szCs w:val="24"/>
        </w:rPr>
        <w:t>strunami</w:t>
      </w:r>
      <w:r w:rsidRPr="00ED51C4">
        <w:rPr>
          <w:rFonts w:ascii="Times New Roman" w:hAnsi="Times New Roman" w:cs="Times New Roman"/>
          <w:sz w:val="24"/>
          <w:szCs w:val="24"/>
        </w:rPr>
        <w:t xml:space="preserve">, </w:t>
      </w:r>
      <w:r w:rsidR="00C21256">
        <w:rPr>
          <w:rFonts w:ascii="Times New Roman" w:hAnsi="Times New Roman" w:cs="Times New Roman"/>
          <w:sz w:val="24"/>
          <w:szCs w:val="24"/>
        </w:rPr>
        <w:t xml:space="preserve">VI. </w:t>
      </w:r>
      <w:r w:rsidRPr="00ED51C4">
        <w:rPr>
          <w:rFonts w:ascii="Times New Roman" w:hAnsi="Times New Roman" w:cs="Times New Roman"/>
          <w:sz w:val="24"/>
          <w:szCs w:val="24"/>
        </w:rPr>
        <w:t xml:space="preserve">Pihala, trobila in tolkala, </w:t>
      </w:r>
      <w:r w:rsidR="00C21256">
        <w:rPr>
          <w:rFonts w:ascii="Times New Roman" w:hAnsi="Times New Roman" w:cs="Times New Roman"/>
          <w:sz w:val="24"/>
          <w:szCs w:val="24"/>
        </w:rPr>
        <w:t>VII. Glasbeno pedagogiko</w:t>
      </w:r>
      <w:r w:rsidRPr="00ED51C4">
        <w:rPr>
          <w:rFonts w:ascii="Times New Roman" w:hAnsi="Times New Roman" w:cs="Times New Roman"/>
          <w:sz w:val="24"/>
          <w:szCs w:val="24"/>
        </w:rPr>
        <w:t xml:space="preserve"> in </w:t>
      </w:r>
      <w:r w:rsidR="00C21256">
        <w:rPr>
          <w:rFonts w:ascii="Times New Roman" w:hAnsi="Times New Roman" w:cs="Times New Roman"/>
          <w:sz w:val="24"/>
          <w:szCs w:val="24"/>
        </w:rPr>
        <w:t xml:space="preserve">VIII. </w:t>
      </w:r>
      <w:r w:rsidRPr="00ED51C4">
        <w:rPr>
          <w:rFonts w:ascii="Times New Roman" w:hAnsi="Times New Roman" w:cs="Times New Roman"/>
          <w:sz w:val="24"/>
          <w:szCs w:val="24"/>
        </w:rPr>
        <w:t>Sakraln</w:t>
      </w:r>
      <w:r w:rsidR="00C21256">
        <w:rPr>
          <w:rFonts w:ascii="Times New Roman" w:hAnsi="Times New Roman" w:cs="Times New Roman"/>
          <w:sz w:val="24"/>
          <w:szCs w:val="24"/>
        </w:rPr>
        <w:t>o glasbo</w:t>
      </w:r>
      <w:r w:rsidR="00A00D66">
        <w:rPr>
          <w:rFonts w:ascii="Times New Roman" w:hAnsi="Times New Roman" w:cs="Times New Roman"/>
          <w:sz w:val="24"/>
          <w:szCs w:val="24"/>
        </w:rPr>
        <w:t>,</w:t>
      </w:r>
      <w:r w:rsidRPr="00ED51C4">
        <w:rPr>
          <w:rFonts w:ascii="Times New Roman" w:hAnsi="Times New Roman" w:cs="Times New Roman"/>
          <w:sz w:val="24"/>
          <w:szCs w:val="24"/>
        </w:rPr>
        <w:t xml:space="preserve"> </w:t>
      </w:r>
      <w:r w:rsidR="00C36FB0">
        <w:rPr>
          <w:rFonts w:ascii="Times New Roman" w:hAnsi="Times New Roman" w:cs="Times New Roman"/>
          <w:sz w:val="24"/>
          <w:szCs w:val="24"/>
        </w:rPr>
        <w:t>se je vršilo</w:t>
      </w:r>
      <w:r w:rsidRPr="00ED51C4">
        <w:rPr>
          <w:rFonts w:ascii="Times New Roman" w:hAnsi="Times New Roman" w:cs="Times New Roman"/>
          <w:sz w:val="24"/>
          <w:szCs w:val="24"/>
        </w:rPr>
        <w:t xml:space="preserve"> v skladu s Programom dela za leto 2009.</w:t>
      </w:r>
    </w:p>
    <w:p w:rsidR="00C21256" w:rsidRDefault="00C21256" w:rsidP="00B40143">
      <w:pPr>
        <w:spacing w:after="0"/>
        <w:jc w:val="both"/>
        <w:rPr>
          <w:rFonts w:ascii="Times New Roman" w:hAnsi="Times New Roman" w:cs="Times New Roman"/>
          <w:sz w:val="24"/>
          <w:szCs w:val="24"/>
        </w:rPr>
      </w:pPr>
    </w:p>
    <w:p w:rsidR="00E77B18" w:rsidRPr="00ED51C4" w:rsidRDefault="00E77B18"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Po bolonjski reformi so v študijskem letu 2009/10 </w:t>
      </w:r>
      <w:r w:rsidR="00B3552F">
        <w:rPr>
          <w:rFonts w:ascii="Times New Roman" w:hAnsi="Times New Roman" w:cs="Times New Roman"/>
          <w:sz w:val="24"/>
          <w:szCs w:val="24"/>
        </w:rPr>
        <w:t>uvedeni nove akreditirane smeri</w:t>
      </w:r>
      <w:r w:rsidRPr="00ED51C4">
        <w:rPr>
          <w:rFonts w:ascii="Times New Roman" w:hAnsi="Times New Roman" w:cs="Times New Roman"/>
          <w:sz w:val="24"/>
          <w:szCs w:val="24"/>
        </w:rPr>
        <w:t xml:space="preserve"> Harmonika, Čembalo, Kljunast</w:t>
      </w:r>
      <w:r w:rsidR="00C21256">
        <w:rPr>
          <w:rFonts w:ascii="Times New Roman" w:hAnsi="Times New Roman" w:cs="Times New Roman"/>
          <w:sz w:val="24"/>
          <w:szCs w:val="24"/>
        </w:rPr>
        <w:t>a flavta in Zborovsko dirigiranje.</w:t>
      </w:r>
      <w:r w:rsidRPr="00ED51C4">
        <w:rPr>
          <w:rFonts w:ascii="Times New Roman" w:hAnsi="Times New Roman" w:cs="Times New Roman"/>
          <w:sz w:val="24"/>
          <w:szCs w:val="24"/>
        </w:rPr>
        <w:t xml:space="preserve"> </w:t>
      </w:r>
      <w:r w:rsidR="00C36FB0">
        <w:rPr>
          <w:rFonts w:ascii="Times New Roman" w:hAnsi="Times New Roman" w:cs="Times New Roman"/>
          <w:sz w:val="24"/>
          <w:szCs w:val="24"/>
        </w:rPr>
        <w:t>Po enem semestru izvajanja teh programov</w:t>
      </w:r>
      <w:r w:rsidR="00A00D66">
        <w:rPr>
          <w:rFonts w:ascii="Times New Roman" w:hAnsi="Times New Roman" w:cs="Times New Roman"/>
          <w:sz w:val="24"/>
          <w:szCs w:val="24"/>
        </w:rPr>
        <w:t xml:space="preserve"> ocene,</w:t>
      </w:r>
      <w:r w:rsidR="00C36FB0">
        <w:rPr>
          <w:rFonts w:ascii="Times New Roman" w:hAnsi="Times New Roman" w:cs="Times New Roman"/>
          <w:sz w:val="24"/>
          <w:szCs w:val="24"/>
        </w:rPr>
        <w:t xml:space="preserve"> še ni moč podati. </w:t>
      </w:r>
      <w:r w:rsidR="00B3552F">
        <w:rPr>
          <w:rFonts w:ascii="Times New Roman" w:hAnsi="Times New Roman" w:cs="Times New Roman"/>
          <w:sz w:val="24"/>
          <w:szCs w:val="24"/>
        </w:rPr>
        <w:t>V prihodnjih letih načrtujemo tudi uvedbo smeri Jazz,</w:t>
      </w:r>
      <w:r w:rsidRPr="00ED51C4">
        <w:rPr>
          <w:rFonts w:ascii="Times New Roman" w:hAnsi="Times New Roman" w:cs="Times New Roman"/>
          <w:sz w:val="24"/>
          <w:szCs w:val="24"/>
        </w:rPr>
        <w:t xml:space="preserve"> saj </w:t>
      </w:r>
      <w:r w:rsidR="00B3552F">
        <w:rPr>
          <w:rFonts w:ascii="Times New Roman" w:hAnsi="Times New Roman" w:cs="Times New Roman"/>
          <w:sz w:val="24"/>
          <w:szCs w:val="24"/>
        </w:rPr>
        <w:t xml:space="preserve">gre za </w:t>
      </w:r>
      <w:r w:rsidRPr="00ED51C4">
        <w:rPr>
          <w:rFonts w:ascii="Times New Roman" w:hAnsi="Times New Roman" w:cs="Times New Roman"/>
          <w:sz w:val="24"/>
          <w:szCs w:val="24"/>
        </w:rPr>
        <w:t>vrzel v izobraževanju</w:t>
      </w:r>
      <w:r w:rsidR="00B3552F">
        <w:rPr>
          <w:rFonts w:ascii="Times New Roman" w:hAnsi="Times New Roman" w:cs="Times New Roman"/>
          <w:sz w:val="24"/>
          <w:szCs w:val="24"/>
        </w:rPr>
        <w:t>, ki jo velja čim prej pokriti</w:t>
      </w:r>
      <w:r w:rsidRPr="00ED51C4">
        <w:rPr>
          <w:rFonts w:ascii="Times New Roman" w:hAnsi="Times New Roman" w:cs="Times New Roman"/>
          <w:sz w:val="24"/>
          <w:szCs w:val="24"/>
        </w:rPr>
        <w:t>.</w:t>
      </w:r>
    </w:p>
    <w:p w:rsidR="00E77B18" w:rsidRPr="00ED51C4" w:rsidRDefault="00E77B18" w:rsidP="00B40143">
      <w:pPr>
        <w:spacing w:after="0"/>
        <w:jc w:val="both"/>
        <w:rPr>
          <w:rFonts w:ascii="Times New Roman" w:hAnsi="Times New Roman" w:cs="Times New Roman"/>
          <w:sz w:val="24"/>
          <w:szCs w:val="24"/>
        </w:rPr>
      </w:pPr>
    </w:p>
    <w:p w:rsidR="00E77B18" w:rsidRDefault="00E77B18"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Na Akademiji za glasbo so v letu 2009 </w:t>
      </w:r>
      <w:r w:rsidR="00C36FB0">
        <w:rPr>
          <w:rFonts w:ascii="Times New Roman" w:hAnsi="Times New Roman" w:cs="Times New Roman"/>
          <w:sz w:val="24"/>
          <w:szCs w:val="24"/>
        </w:rPr>
        <w:t>v skladu z načrti</w:t>
      </w:r>
      <w:r w:rsidR="00C21256">
        <w:rPr>
          <w:rFonts w:ascii="Times New Roman" w:hAnsi="Times New Roman" w:cs="Times New Roman"/>
          <w:sz w:val="24"/>
          <w:szCs w:val="24"/>
        </w:rPr>
        <w:t xml:space="preserve"> </w:t>
      </w:r>
      <w:r w:rsidRPr="00ED51C4">
        <w:rPr>
          <w:rFonts w:ascii="Times New Roman" w:hAnsi="Times New Roman" w:cs="Times New Roman"/>
          <w:sz w:val="24"/>
          <w:szCs w:val="24"/>
        </w:rPr>
        <w:t>delovale naslednje katedre: Katedra za ansambelsko in komorno igro, Katedra za glasbeno-teoretične predmete, Katedra za glasbeno zgodovino in literaturo ter Pedagoška katedra.</w:t>
      </w:r>
    </w:p>
    <w:p w:rsidR="00D269B6" w:rsidRPr="00ED51C4" w:rsidRDefault="00D269B6" w:rsidP="00B40143">
      <w:pPr>
        <w:spacing w:after="0"/>
        <w:jc w:val="both"/>
        <w:rPr>
          <w:rFonts w:ascii="Times New Roman" w:hAnsi="Times New Roman" w:cs="Times New Roman"/>
          <w:sz w:val="24"/>
          <w:szCs w:val="24"/>
        </w:rPr>
      </w:pPr>
    </w:p>
    <w:p w:rsidR="00C36FB0" w:rsidRPr="00C36FB0" w:rsidRDefault="00E77B18" w:rsidP="00C36FB0">
      <w:pPr>
        <w:pStyle w:val="Naslov3"/>
        <w:spacing w:line="276" w:lineRule="auto"/>
      </w:pPr>
      <w:bookmarkStart w:id="2" w:name="_Toc226915325"/>
      <w:r w:rsidRPr="00ED51C4">
        <w:t>Dodiplomski študij</w:t>
      </w:r>
      <w:bookmarkEnd w:id="2"/>
    </w:p>
    <w:p w:rsidR="00C36FB0" w:rsidRDefault="00C36FB0" w:rsidP="00C36FB0">
      <w:pPr>
        <w:spacing w:after="0" w:line="240" w:lineRule="auto"/>
        <w:jc w:val="both"/>
        <w:rPr>
          <w:rFonts w:ascii="Times New Roman" w:hAnsi="Times New Roman" w:cs="Times New Roman"/>
          <w:sz w:val="24"/>
          <w:szCs w:val="24"/>
        </w:rPr>
      </w:pPr>
    </w:p>
    <w:p w:rsidR="00E77B18" w:rsidRPr="00ED51C4" w:rsidRDefault="00E77B18"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Na dodiplomskem študiju so kazalniki vpisa na rednem izrednem študiju v okviru načrtovanega. V študijskem letu 2008/09 je bilo na dodiplomskem študiju vpisan samo en kandidat manj od 390 načrtovanih. Jesenski vpis, na katerem so se kandidati prvič vpisovali v bolonjske programe pa je</w:t>
      </w:r>
      <w:r w:rsidR="002E6635">
        <w:rPr>
          <w:rFonts w:ascii="Times New Roman" w:hAnsi="Times New Roman" w:cs="Times New Roman"/>
          <w:sz w:val="24"/>
          <w:szCs w:val="24"/>
        </w:rPr>
        <w:t xml:space="preserve"> </w:t>
      </w:r>
      <w:r w:rsidRPr="00ED51C4">
        <w:rPr>
          <w:rFonts w:ascii="Times New Roman" w:hAnsi="Times New Roman" w:cs="Times New Roman"/>
          <w:sz w:val="24"/>
          <w:szCs w:val="24"/>
        </w:rPr>
        <w:t xml:space="preserve">znatno </w:t>
      </w:r>
      <w:r w:rsidR="00C21256">
        <w:rPr>
          <w:rFonts w:ascii="Times New Roman" w:hAnsi="Times New Roman" w:cs="Times New Roman"/>
          <w:sz w:val="24"/>
          <w:szCs w:val="24"/>
        </w:rPr>
        <w:t xml:space="preserve">presegel </w:t>
      </w:r>
      <w:r w:rsidRPr="00ED51C4">
        <w:rPr>
          <w:rFonts w:ascii="Times New Roman" w:hAnsi="Times New Roman" w:cs="Times New Roman"/>
          <w:sz w:val="24"/>
          <w:szCs w:val="24"/>
        </w:rPr>
        <w:t xml:space="preserve">načrtovanega. </w:t>
      </w:r>
    </w:p>
    <w:p w:rsidR="00C36FB0" w:rsidRDefault="00C36FB0" w:rsidP="00C36FB0">
      <w:pPr>
        <w:spacing w:after="0"/>
        <w:jc w:val="both"/>
        <w:rPr>
          <w:rFonts w:ascii="Times New Roman" w:hAnsi="Times New Roman" w:cs="Times New Roman"/>
          <w:sz w:val="24"/>
          <w:szCs w:val="24"/>
        </w:rPr>
      </w:pPr>
    </w:p>
    <w:p w:rsidR="00E77B18" w:rsidRPr="00ED51C4" w:rsidRDefault="00C36FB0" w:rsidP="00B40143">
      <w:pPr>
        <w:spacing w:after="0"/>
        <w:jc w:val="both"/>
        <w:rPr>
          <w:rFonts w:ascii="Times New Roman" w:hAnsi="Times New Roman" w:cs="Times New Roman"/>
          <w:i/>
          <w:sz w:val="24"/>
          <w:szCs w:val="24"/>
        </w:rPr>
      </w:pPr>
      <w:r w:rsidRPr="00ED51C4">
        <w:rPr>
          <w:rFonts w:ascii="Times New Roman" w:hAnsi="Times New Roman" w:cs="Times New Roman"/>
          <w:sz w:val="24"/>
          <w:szCs w:val="24"/>
        </w:rPr>
        <w:t>Prehodnost (učinkovitost) redneg</w:t>
      </w:r>
      <w:r>
        <w:rPr>
          <w:rFonts w:ascii="Times New Roman" w:hAnsi="Times New Roman" w:cs="Times New Roman"/>
          <w:sz w:val="24"/>
          <w:szCs w:val="24"/>
        </w:rPr>
        <w:t xml:space="preserve">a študija je dobra </w:t>
      </w:r>
      <w:r w:rsidR="002E6635">
        <w:rPr>
          <w:rFonts w:ascii="Times New Roman" w:hAnsi="Times New Roman" w:cs="Times New Roman"/>
          <w:sz w:val="24"/>
          <w:szCs w:val="24"/>
        </w:rPr>
        <w:t xml:space="preserve">– </w:t>
      </w:r>
      <w:r>
        <w:rPr>
          <w:rFonts w:ascii="Times New Roman" w:hAnsi="Times New Roman" w:cs="Times New Roman"/>
          <w:sz w:val="24"/>
          <w:szCs w:val="24"/>
        </w:rPr>
        <w:t>p</w:t>
      </w:r>
      <w:r w:rsidR="002E092F">
        <w:rPr>
          <w:rFonts w:ascii="Times New Roman" w:hAnsi="Times New Roman" w:cs="Times New Roman"/>
          <w:sz w:val="24"/>
          <w:szCs w:val="24"/>
        </w:rPr>
        <w:t>ribl.</w:t>
      </w:r>
      <w:r w:rsidR="002E6635">
        <w:rPr>
          <w:rFonts w:ascii="Times New Roman" w:hAnsi="Times New Roman" w:cs="Times New Roman"/>
          <w:sz w:val="24"/>
          <w:szCs w:val="24"/>
        </w:rPr>
        <w:t xml:space="preserve"> </w:t>
      </w:r>
      <w:r w:rsidR="004A4AF2">
        <w:rPr>
          <w:rFonts w:ascii="Times New Roman" w:hAnsi="Times New Roman" w:cs="Times New Roman"/>
          <w:sz w:val="24"/>
          <w:szCs w:val="24"/>
        </w:rPr>
        <w:t>90</w:t>
      </w:r>
      <w:r w:rsidR="002E6635">
        <w:rPr>
          <w:rFonts w:ascii="Times New Roman" w:hAnsi="Times New Roman" w:cs="Times New Roman"/>
          <w:sz w:val="24"/>
          <w:szCs w:val="24"/>
        </w:rPr>
        <w:t xml:space="preserve"> %</w:t>
      </w:r>
      <w:r>
        <w:rPr>
          <w:rFonts w:ascii="Times New Roman" w:hAnsi="Times New Roman" w:cs="Times New Roman"/>
          <w:sz w:val="24"/>
          <w:szCs w:val="24"/>
        </w:rPr>
        <w:t>.</w:t>
      </w:r>
      <w:r w:rsidR="002E6635" w:rsidRPr="002E6635">
        <w:rPr>
          <w:rFonts w:ascii="Times New Roman" w:hAnsi="Times New Roman" w:cs="Times New Roman"/>
          <w:sz w:val="24"/>
          <w:szCs w:val="24"/>
        </w:rPr>
        <w:t xml:space="preserve"> </w:t>
      </w:r>
      <w:r w:rsidR="002E6635" w:rsidRPr="00ED51C4">
        <w:rPr>
          <w:rFonts w:ascii="Times New Roman" w:hAnsi="Times New Roman" w:cs="Times New Roman"/>
          <w:sz w:val="24"/>
          <w:szCs w:val="24"/>
        </w:rPr>
        <w:t>Velika prehodnost kaže predvsem na ustrezno in pretehtano vpisno politiko, ki je temelj za uspešno realizacijo študijskega procesa.</w:t>
      </w:r>
      <w:r w:rsidR="002E6635">
        <w:rPr>
          <w:rFonts w:ascii="Times New Roman" w:hAnsi="Times New Roman" w:cs="Times New Roman"/>
          <w:sz w:val="24"/>
          <w:szCs w:val="24"/>
        </w:rPr>
        <w:t xml:space="preserve"> </w:t>
      </w:r>
      <w:r w:rsidR="002E6635" w:rsidRPr="00ED51C4">
        <w:rPr>
          <w:rFonts w:ascii="Times New Roman" w:hAnsi="Times New Roman" w:cs="Times New Roman"/>
          <w:sz w:val="24"/>
          <w:szCs w:val="24"/>
        </w:rPr>
        <w:t>Prav tako je tak rezultat odraz velike zavzetosti številnih profesorjev, ki delujejo preko svojih predpis</w:t>
      </w:r>
      <w:r w:rsidR="002E6635">
        <w:rPr>
          <w:rFonts w:ascii="Times New Roman" w:hAnsi="Times New Roman" w:cs="Times New Roman"/>
          <w:sz w:val="24"/>
          <w:szCs w:val="24"/>
        </w:rPr>
        <w:t>anih in ovrednotenih obveznosti</w:t>
      </w:r>
      <w:r w:rsidR="002E6635" w:rsidRPr="00ED51C4">
        <w:rPr>
          <w:rFonts w:ascii="Times New Roman" w:hAnsi="Times New Roman" w:cs="Times New Roman"/>
          <w:sz w:val="24"/>
          <w:szCs w:val="24"/>
        </w:rPr>
        <w:t xml:space="preserve">. </w:t>
      </w:r>
      <w:r w:rsidR="00E77B18" w:rsidRPr="00ED51C4">
        <w:rPr>
          <w:rFonts w:ascii="Times New Roman" w:hAnsi="Times New Roman" w:cs="Times New Roman"/>
          <w:sz w:val="24"/>
          <w:szCs w:val="24"/>
        </w:rPr>
        <w:t>Razveseljivo je dejstvo, da je bilo kar 9,11% redno in izredno vpisanih študentov</w:t>
      </w:r>
      <w:r w:rsidR="00AF0D2C" w:rsidRPr="00AF0D2C">
        <w:rPr>
          <w:rFonts w:ascii="Times New Roman" w:hAnsi="Times New Roman" w:cs="Times New Roman"/>
          <w:sz w:val="24"/>
          <w:szCs w:val="24"/>
        </w:rPr>
        <w:t xml:space="preserve"> </w:t>
      </w:r>
      <w:r w:rsidR="002E6635">
        <w:rPr>
          <w:rFonts w:ascii="Times New Roman" w:hAnsi="Times New Roman" w:cs="Times New Roman"/>
          <w:sz w:val="24"/>
          <w:szCs w:val="24"/>
        </w:rPr>
        <w:t>iz tujine.</w:t>
      </w:r>
    </w:p>
    <w:p w:rsidR="00C36FB0" w:rsidRDefault="00C36FB0" w:rsidP="00B40143">
      <w:pPr>
        <w:spacing w:after="0"/>
        <w:jc w:val="both"/>
        <w:rPr>
          <w:rFonts w:ascii="Times New Roman" w:hAnsi="Times New Roman" w:cs="Times New Roman"/>
          <w:sz w:val="24"/>
          <w:szCs w:val="24"/>
        </w:rPr>
      </w:pPr>
    </w:p>
    <w:p w:rsidR="00E77B18" w:rsidRPr="00ED51C4" w:rsidRDefault="00E77B18"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V preteklem študijskem letu ni noben od študentov opravil niti enega predmeta na drugi članici UL. Glede na to, da se bolonjski sistem na AG uvaja šele z letom 2090/2010, menimo da bo ta možnost izrabljena z možnostjo zbiranja kreditnih točk iz nabora predmetov drugih članic in univerz.</w:t>
      </w:r>
    </w:p>
    <w:p w:rsidR="002E6635" w:rsidRDefault="002E6635">
      <w:pPr>
        <w:rPr>
          <w:rFonts w:ascii="Times New Roman" w:hAnsi="Times New Roman" w:cs="Times New Roman"/>
          <w:sz w:val="24"/>
          <w:szCs w:val="24"/>
        </w:rPr>
      </w:pPr>
      <w:r>
        <w:rPr>
          <w:rFonts w:ascii="Times New Roman" w:hAnsi="Times New Roman" w:cs="Times New Roman"/>
          <w:sz w:val="24"/>
          <w:szCs w:val="24"/>
        </w:rPr>
        <w:br w:type="page"/>
      </w:r>
    </w:p>
    <w:p w:rsidR="002E6635" w:rsidRDefault="002E6635" w:rsidP="00B40143">
      <w:pPr>
        <w:spacing w:after="0"/>
        <w:jc w:val="both"/>
        <w:rPr>
          <w:rFonts w:ascii="Times New Roman" w:hAnsi="Times New Roman" w:cs="Times New Roman"/>
          <w:sz w:val="24"/>
          <w:szCs w:val="24"/>
        </w:rPr>
      </w:pPr>
    </w:p>
    <w:p w:rsidR="00C36FB0" w:rsidRDefault="00C36FB0" w:rsidP="00C36FB0">
      <w:pPr>
        <w:pStyle w:val="Naslov3"/>
      </w:pPr>
      <w:r>
        <w:t>Izredni študij</w:t>
      </w:r>
    </w:p>
    <w:p w:rsidR="00C36FB0" w:rsidRPr="00C36FB0" w:rsidRDefault="00C36FB0" w:rsidP="00C36FB0">
      <w:pPr>
        <w:spacing w:after="0"/>
      </w:pPr>
    </w:p>
    <w:p w:rsidR="00E77B18" w:rsidRPr="00ED51C4" w:rsidRDefault="002E6635" w:rsidP="00B40143">
      <w:pPr>
        <w:spacing w:after="0"/>
        <w:jc w:val="both"/>
        <w:rPr>
          <w:rFonts w:ascii="Times New Roman" w:hAnsi="Times New Roman" w:cs="Times New Roman"/>
          <w:sz w:val="24"/>
          <w:szCs w:val="24"/>
        </w:rPr>
      </w:pPr>
      <w:r>
        <w:rPr>
          <w:rFonts w:ascii="Times New Roman" w:hAnsi="Times New Roman" w:cs="Times New Roman"/>
          <w:sz w:val="24"/>
          <w:szCs w:val="24"/>
        </w:rPr>
        <w:t xml:space="preserve">Kazalniki vpisa so v načrtovanih okvirih. </w:t>
      </w:r>
      <w:r w:rsidR="00C36FB0">
        <w:rPr>
          <w:rFonts w:ascii="Times New Roman" w:hAnsi="Times New Roman" w:cs="Times New Roman"/>
          <w:sz w:val="24"/>
          <w:szCs w:val="24"/>
        </w:rPr>
        <w:t>Prehodnost</w:t>
      </w:r>
      <w:r w:rsidR="00E77B18" w:rsidRPr="00ED51C4">
        <w:rPr>
          <w:rFonts w:ascii="Times New Roman" w:hAnsi="Times New Roman" w:cs="Times New Roman"/>
          <w:sz w:val="24"/>
          <w:szCs w:val="24"/>
        </w:rPr>
        <w:t xml:space="preserve"> izrednega </w:t>
      </w:r>
      <w:r>
        <w:rPr>
          <w:rFonts w:ascii="Times New Roman" w:hAnsi="Times New Roman" w:cs="Times New Roman"/>
          <w:sz w:val="24"/>
          <w:szCs w:val="24"/>
        </w:rPr>
        <w:t>študija je</w:t>
      </w:r>
      <w:r w:rsidR="00E77B18" w:rsidRPr="00ED51C4">
        <w:rPr>
          <w:rFonts w:ascii="Times New Roman" w:hAnsi="Times New Roman" w:cs="Times New Roman"/>
          <w:sz w:val="24"/>
          <w:szCs w:val="24"/>
        </w:rPr>
        <w:t xml:space="preserve"> okoli 70%</w:t>
      </w:r>
      <w:r>
        <w:rPr>
          <w:rFonts w:ascii="Times New Roman" w:hAnsi="Times New Roman" w:cs="Times New Roman"/>
          <w:sz w:val="24"/>
          <w:szCs w:val="24"/>
        </w:rPr>
        <w:t>,</w:t>
      </w:r>
      <w:r w:rsidR="00E77B18" w:rsidRPr="00ED51C4">
        <w:rPr>
          <w:rFonts w:ascii="Times New Roman" w:hAnsi="Times New Roman" w:cs="Times New Roman"/>
          <w:sz w:val="24"/>
          <w:szCs w:val="24"/>
        </w:rPr>
        <w:t xml:space="preserve"> </w:t>
      </w:r>
      <w:r>
        <w:rPr>
          <w:rFonts w:ascii="Times New Roman" w:hAnsi="Times New Roman" w:cs="Times New Roman"/>
          <w:sz w:val="24"/>
          <w:szCs w:val="24"/>
        </w:rPr>
        <w:t xml:space="preserve">kar je vsaj deloma tudi </w:t>
      </w:r>
      <w:r w:rsidR="00E77B18" w:rsidRPr="00ED51C4">
        <w:rPr>
          <w:rFonts w:ascii="Times New Roman" w:hAnsi="Times New Roman" w:cs="Times New Roman"/>
          <w:sz w:val="24"/>
          <w:szCs w:val="24"/>
        </w:rPr>
        <w:t xml:space="preserve">posledica </w:t>
      </w:r>
      <w:r>
        <w:rPr>
          <w:rFonts w:ascii="Times New Roman" w:hAnsi="Times New Roman" w:cs="Times New Roman"/>
          <w:sz w:val="24"/>
          <w:szCs w:val="24"/>
        </w:rPr>
        <w:t xml:space="preserve">relativno </w:t>
      </w:r>
      <w:r w:rsidR="00E77B18" w:rsidRPr="00ED51C4">
        <w:rPr>
          <w:rFonts w:ascii="Times New Roman" w:hAnsi="Times New Roman" w:cs="Times New Roman"/>
          <w:sz w:val="24"/>
          <w:szCs w:val="24"/>
        </w:rPr>
        <w:t xml:space="preserve">visoke šolnine </w:t>
      </w:r>
      <w:r>
        <w:rPr>
          <w:rFonts w:ascii="Times New Roman" w:hAnsi="Times New Roman" w:cs="Times New Roman"/>
          <w:sz w:val="24"/>
          <w:szCs w:val="24"/>
        </w:rPr>
        <w:t xml:space="preserve">(zato </w:t>
      </w:r>
      <w:r w:rsidR="00E77B18" w:rsidRPr="00ED51C4">
        <w:rPr>
          <w:rFonts w:ascii="Times New Roman" w:hAnsi="Times New Roman" w:cs="Times New Roman"/>
          <w:sz w:val="24"/>
          <w:szCs w:val="24"/>
        </w:rPr>
        <w:t>nezmožnosti sprotnega plačevanja in po</w:t>
      </w:r>
      <w:r>
        <w:rPr>
          <w:rFonts w:ascii="Times New Roman" w:hAnsi="Times New Roman" w:cs="Times New Roman"/>
          <w:sz w:val="24"/>
          <w:szCs w:val="24"/>
        </w:rPr>
        <w:t xml:space="preserve">sledično zavlačevanje študija). </w:t>
      </w:r>
    </w:p>
    <w:p w:rsidR="00E77B18" w:rsidRPr="00ED51C4" w:rsidRDefault="00E77B18" w:rsidP="00B40143">
      <w:pPr>
        <w:spacing w:after="0"/>
        <w:jc w:val="both"/>
        <w:rPr>
          <w:rFonts w:ascii="Times New Roman" w:hAnsi="Times New Roman" w:cs="Times New Roman"/>
          <w:sz w:val="24"/>
          <w:szCs w:val="24"/>
        </w:rPr>
      </w:pPr>
    </w:p>
    <w:p w:rsidR="008310A4" w:rsidRDefault="008310A4" w:rsidP="00B40143">
      <w:pPr>
        <w:pStyle w:val="Naslov3"/>
        <w:spacing w:line="276" w:lineRule="auto"/>
      </w:pPr>
      <w:r w:rsidRPr="00787422">
        <w:t>Podiplomski študij</w:t>
      </w:r>
    </w:p>
    <w:p w:rsidR="00C36FB0" w:rsidRPr="00C36FB0" w:rsidRDefault="00C36FB0" w:rsidP="00C36FB0">
      <w:pPr>
        <w:spacing w:after="0"/>
      </w:pPr>
    </w:p>
    <w:p w:rsidR="00760008" w:rsidRPr="00ED51C4" w:rsidRDefault="00760008"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Akademija za glasbo je zaradi svoje specifične tr</w:t>
      </w:r>
      <w:r w:rsidR="009420FE">
        <w:rPr>
          <w:rFonts w:ascii="Times New Roman" w:hAnsi="Times New Roman" w:cs="Times New Roman"/>
          <w:sz w:val="24"/>
          <w:szCs w:val="24"/>
        </w:rPr>
        <w:t>o</w:t>
      </w:r>
      <w:r w:rsidRPr="00ED51C4">
        <w:rPr>
          <w:rFonts w:ascii="Times New Roman" w:hAnsi="Times New Roman" w:cs="Times New Roman"/>
          <w:sz w:val="24"/>
          <w:szCs w:val="24"/>
        </w:rPr>
        <w:t>plastne – t. j. glasbeno-umetniške, ustvarjalne in raziskovalne glasbeno teoretične ter glasbeno-pedagoške – dejavnosti, kjer uresničuje svoje umetniške, raziskovalno-ustvarjalne in pedagoške cilje, svojevrstna članica Univerze v Ljubljani s posebnim profilom, značajem in namenom. Podiplomski študij naj bi bil zato – kot na drugih članica UL – tudi pri njej izraz njenega specifikuma. Vendar temu ni povsem tako.</w:t>
      </w:r>
    </w:p>
    <w:p w:rsidR="00122FD2" w:rsidRDefault="00122FD2" w:rsidP="00B40143">
      <w:pPr>
        <w:spacing w:after="0"/>
        <w:jc w:val="both"/>
        <w:rPr>
          <w:rFonts w:ascii="Times New Roman" w:hAnsi="Times New Roman" w:cs="Times New Roman"/>
          <w:sz w:val="24"/>
          <w:szCs w:val="24"/>
        </w:rPr>
      </w:pPr>
    </w:p>
    <w:p w:rsidR="00760008" w:rsidRPr="00ED51C4" w:rsidRDefault="00760008"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Trenutno na A</w:t>
      </w:r>
      <w:r w:rsidR="009420FE">
        <w:rPr>
          <w:rFonts w:ascii="Times New Roman" w:hAnsi="Times New Roman" w:cs="Times New Roman"/>
          <w:sz w:val="24"/>
          <w:szCs w:val="24"/>
        </w:rPr>
        <w:t>kademiji za glasbo tečeta dva vz</w:t>
      </w:r>
      <w:r w:rsidRPr="00ED51C4">
        <w:rPr>
          <w:rFonts w:ascii="Times New Roman" w:hAnsi="Times New Roman" w:cs="Times New Roman"/>
          <w:sz w:val="24"/>
          <w:szCs w:val="24"/>
        </w:rPr>
        <w:t>poredna podiplomska programa: (1.) ugašajoči stari (doslej dobro utečeni) program specializacij in magisterijev ter preostali doktorati po starih programih, ki g</w:t>
      </w:r>
      <w:r w:rsidR="00C36FB0">
        <w:rPr>
          <w:rFonts w:ascii="Times New Roman" w:hAnsi="Times New Roman" w:cs="Times New Roman"/>
          <w:sz w:val="24"/>
          <w:szCs w:val="24"/>
        </w:rPr>
        <w:t>a zaključuje kar 28 specializant</w:t>
      </w:r>
      <w:r w:rsidR="009420FE">
        <w:rPr>
          <w:rFonts w:ascii="Times New Roman" w:hAnsi="Times New Roman" w:cs="Times New Roman"/>
          <w:sz w:val="24"/>
          <w:szCs w:val="24"/>
        </w:rPr>
        <w:t>ov oz. magistranto</w:t>
      </w:r>
      <w:r w:rsidRPr="00ED51C4">
        <w:rPr>
          <w:rFonts w:ascii="Times New Roman" w:hAnsi="Times New Roman" w:cs="Times New Roman"/>
          <w:sz w:val="24"/>
          <w:szCs w:val="24"/>
        </w:rPr>
        <w:t>v ter 11 doktorandov, in pa (2.) prenovljeni bolonjski doktorski program. Skladno s tem je potrebno izpostaviti nekaj pojasnil in resnih pripomb.</w:t>
      </w:r>
    </w:p>
    <w:p w:rsidR="00122FD2" w:rsidRDefault="00122FD2" w:rsidP="00B40143">
      <w:pPr>
        <w:spacing w:after="0"/>
        <w:jc w:val="both"/>
        <w:rPr>
          <w:rFonts w:ascii="Times New Roman" w:hAnsi="Times New Roman" w:cs="Times New Roman"/>
          <w:sz w:val="24"/>
          <w:szCs w:val="24"/>
        </w:rPr>
      </w:pPr>
    </w:p>
    <w:p w:rsidR="00760008" w:rsidRPr="00ED51C4" w:rsidRDefault="00760008"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Najprej moramo pohvaliti akreditacijo prenovljenega doktorskega programa (skupaj z oddelkom za muzikologijo Filozofske fakultete), ki ga sofinancira MVZT. Doktorski program poteka v sklopu širšega interdisciplinarnega doktorskega študijskega programa </w:t>
      </w:r>
      <w:r w:rsidRPr="00ED51C4">
        <w:rPr>
          <w:rFonts w:ascii="Times New Roman" w:hAnsi="Times New Roman" w:cs="Times New Roman"/>
          <w:i/>
          <w:sz w:val="24"/>
          <w:szCs w:val="24"/>
        </w:rPr>
        <w:t>Humanistika in družboslovje</w:t>
      </w:r>
      <w:r w:rsidRPr="00ED51C4">
        <w:rPr>
          <w:rFonts w:ascii="Times New Roman" w:hAnsi="Times New Roman" w:cs="Times New Roman"/>
          <w:sz w:val="24"/>
          <w:szCs w:val="24"/>
        </w:rPr>
        <w:t xml:space="preserve">. Področji, ki jih koordinira Akademija za glasbo sta: (1.) </w:t>
      </w:r>
      <w:r w:rsidRPr="00ED51C4">
        <w:rPr>
          <w:rFonts w:ascii="Times New Roman" w:hAnsi="Times New Roman" w:cs="Times New Roman"/>
          <w:i/>
          <w:sz w:val="24"/>
          <w:szCs w:val="24"/>
        </w:rPr>
        <w:t>Glasbena pedagogika</w:t>
      </w:r>
      <w:r w:rsidRPr="00ED51C4">
        <w:rPr>
          <w:rFonts w:ascii="Times New Roman" w:hAnsi="Times New Roman" w:cs="Times New Roman"/>
          <w:sz w:val="24"/>
          <w:szCs w:val="24"/>
        </w:rPr>
        <w:t xml:space="preserve"> in (2.) </w:t>
      </w:r>
      <w:r w:rsidRPr="00ED51C4">
        <w:rPr>
          <w:rFonts w:ascii="Times New Roman" w:hAnsi="Times New Roman" w:cs="Times New Roman"/>
          <w:i/>
          <w:sz w:val="24"/>
          <w:szCs w:val="24"/>
        </w:rPr>
        <w:t>Kompozicija in glasbena teorija</w:t>
      </w:r>
      <w:r w:rsidRPr="00ED51C4">
        <w:rPr>
          <w:rFonts w:ascii="Times New Roman" w:hAnsi="Times New Roman" w:cs="Times New Roman"/>
          <w:sz w:val="24"/>
          <w:szCs w:val="24"/>
        </w:rPr>
        <w:t>. Obe področji pokrivata približno 50% namembnosti, če gledamo na Akademijo za glasbo v vsej svoji troplastni ustvarjalno-poustvarjalni in pedagoški celoti. V ta bolonjski doktorski program, ki je začel delovati v akademske</w:t>
      </w:r>
      <w:r w:rsidR="003317DF">
        <w:rPr>
          <w:rFonts w:ascii="Times New Roman" w:hAnsi="Times New Roman" w:cs="Times New Roman"/>
          <w:sz w:val="24"/>
          <w:szCs w:val="24"/>
        </w:rPr>
        <w:t>m letu 2009/10 je vpisanih pet</w:t>
      </w:r>
      <w:r w:rsidRPr="00ED51C4">
        <w:rPr>
          <w:rFonts w:ascii="Times New Roman" w:hAnsi="Times New Roman" w:cs="Times New Roman"/>
          <w:sz w:val="24"/>
          <w:szCs w:val="24"/>
        </w:rPr>
        <w:t xml:space="preserve"> kandidatov, ki lahko na glasbeno-teoretičnem in glasbeno pedagoškem področju razvijejo svoje kompetence v vertikalni študijski smeri do visokega nivoja samostojnosti. Za kakršno koli oceno je glede na kratki čas izvajanja tega programa še preuranjeno.</w:t>
      </w:r>
    </w:p>
    <w:p w:rsidR="00122FD2" w:rsidRDefault="00122FD2" w:rsidP="00B40143">
      <w:pPr>
        <w:spacing w:after="0"/>
        <w:jc w:val="both"/>
        <w:rPr>
          <w:rFonts w:ascii="Times New Roman" w:hAnsi="Times New Roman" w:cs="Times New Roman"/>
          <w:sz w:val="24"/>
          <w:szCs w:val="24"/>
        </w:rPr>
      </w:pPr>
    </w:p>
    <w:p w:rsidR="00122FD2" w:rsidRDefault="00760008"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Na drugem mestu pa je potrebno s skrbjo opozoriti na izjemno pereč problem, ki ga je sprožil </w:t>
      </w:r>
      <w:r w:rsidRPr="00ED51C4">
        <w:rPr>
          <w:rFonts w:ascii="Times New Roman" w:hAnsi="Times New Roman" w:cs="Times New Roman"/>
          <w:i/>
          <w:sz w:val="24"/>
          <w:szCs w:val="24"/>
        </w:rPr>
        <w:t>Zakon o visokem šolstvu</w:t>
      </w:r>
      <w:r w:rsidRPr="00ED51C4">
        <w:rPr>
          <w:rFonts w:ascii="Times New Roman" w:hAnsi="Times New Roman" w:cs="Times New Roman"/>
          <w:sz w:val="24"/>
          <w:szCs w:val="24"/>
        </w:rPr>
        <w:t>, ki je s študijskim letom 2009/10 ukinil vpis na ne</w:t>
      </w:r>
      <w:r w:rsidR="00255923">
        <w:rPr>
          <w:rFonts w:ascii="Times New Roman" w:hAnsi="Times New Roman" w:cs="Times New Roman"/>
          <w:sz w:val="24"/>
          <w:szCs w:val="24"/>
        </w:rPr>
        <w:t>-</w:t>
      </w:r>
      <w:r w:rsidRPr="00ED51C4">
        <w:rPr>
          <w:rFonts w:ascii="Times New Roman" w:hAnsi="Times New Roman" w:cs="Times New Roman"/>
          <w:sz w:val="24"/>
          <w:szCs w:val="24"/>
        </w:rPr>
        <w:t xml:space="preserve">bolonjske, stare tudi specialistične programe tretjestopenjskega študija na umetniškem področju, kakršni so bili doslej običajni na Akademiji za glasbo in so običajni v vseh z našo Akademijo primerljivih ustanovah po Evropi vključno z našima južnima sosedoma Hrvaško in Srbijo. Ta zakon – z izjemo znanstvenega doktorata – ne dopušča priprave novih t. i. specialističnih tretjestopenjskih programov. Za skladno rast tretjestopenjskega izvajanja specialističnih umetniških programov je tako Akademija prikrajšana v svojem najkvalitetnejšem in </w:t>
      </w:r>
      <w:r w:rsidRPr="00ED51C4">
        <w:rPr>
          <w:rFonts w:ascii="Times New Roman" w:hAnsi="Times New Roman" w:cs="Times New Roman"/>
          <w:sz w:val="24"/>
          <w:szCs w:val="24"/>
        </w:rPr>
        <w:lastRenderedPageBreak/>
        <w:t>bistvenem segmentu. Celostno zasnovan umetniški študij ima tako – dejansko – odsekan vrh svoje didaktične vertikale. S tem dejstvom pa se je znašel znotraj Univerze in znotraj celo same Akademije za glasbo v neenakopravnem položaju v odnosu do tretjestopenjskih znanstveno/raziskoval</w:t>
      </w:r>
      <w:r w:rsidR="00255923">
        <w:rPr>
          <w:rFonts w:ascii="Times New Roman" w:hAnsi="Times New Roman" w:cs="Times New Roman"/>
          <w:sz w:val="24"/>
          <w:szCs w:val="24"/>
        </w:rPr>
        <w:t>nih programov. Nikakor ni zanem</w:t>
      </w:r>
      <w:r w:rsidRPr="00ED51C4">
        <w:rPr>
          <w:rFonts w:ascii="Times New Roman" w:hAnsi="Times New Roman" w:cs="Times New Roman"/>
          <w:sz w:val="24"/>
          <w:szCs w:val="24"/>
        </w:rPr>
        <w:t>a</w:t>
      </w:r>
      <w:r w:rsidR="00255923">
        <w:rPr>
          <w:rFonts w:ascii="Times New Roman" w:hAnsi="Times New Roman" w:cs="Times New Roman"/>
          <w:sz w:val="24"/>
          <w:szCs w:val="24"/>
        </w:rPr>
        <w:t>r</w:t>
      </w:r>
      <w:r w:rsidRPr="00ED51C4">
        <w:rPr>
          <w:rFonts w:ascii="Times New Roman" w:hAnsi="Times New Roman" w:cs="Times New Roman"/>
          <w:sz w:val="24"/>
          <w:szCs w:val="24"/>
        </w:rPr>
        <w:t>ljivo, da to dejstvo podarja sosednjim tujim ustanovam pomembno prednost v primerjavi z našo Akademijo za glasbo.</w:t>
      </w:r>
    </w:p>
    <w:p w:rsidR="00122FD2" w:rsidRDefault="00122FD2" w:rsidP="00B40143">
      <w:pPr>
        <w:spacing w:after="0"/>
        <w:jc w:val="both"/>
        <w:rPr>
          <w:rFonts w:ascii="Times New Roman" w:hAnsi="Times New Roman" w:cs="Times New Roman"/>
          <w:sz w:val="24"/>
          <w:szCs w:val="24"/>
        </w:rPr>
      </w:pPr>
    </w:p>
    <w:p w:rsidR="00760008" w:rsidRPr="00ED51C4" w:rsidRDefault="00760008"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Razvidno je zato, da to dejstvo grobo zavira razvoj enega od najbolj bistvenih segmentov, ki jih Akademija za glasbo po svoji naravi in namembnosti mora izvajati. V prid ponovne uvedbe govorijo sledeča dejstva: (1) izjemno zanimanje za specialistične študije v preteklosti s strani domačih pa tudi tujih kandidatov za podiplomski umetniški specialistični študij (kar 23-terih na umetniški smeri </w:t>
      </w:r>
      <w:r w:rsidR="00255923">
        <w:rPr>
          <w:rFonts w:ascii="Times New Roman" w:hAnsi="Times New Roman" w:cs="Times New Roman"/>
          <w:sz w:val="24"/>
          <w:szCs w:val="24"/>
        </w:rPr>
        <w:t>od skupnih 28-terih specializantov oz. magistrant</w:t>
      </w:r>
      <w:r w:rsidRPr="00ED51C4">
        <w:rPr>
          <w:rFonts w:ascii="Times New Roman" w:hAnsi="Times New Roman" w:cs="Times New Roman"/>
          <w:sz w:val="24"/>
          <w:szCs w:val="24"/>
        </w:rPr>
        <w:t>ov), (2) nega za Akademijo za glasbo edine specifične ustvarjalno-poustvarjalne umetniške piramide vključno s svojim vrhom, (3) ohranitev oz. ponovno uvajanje naši dosedanji specializaciji primerljivih študijskih programov, ki jih izvajajo v tujini in celo pri naših sosedih (Avstrija, Italija, Hrvaška, Nemčija idr.), ki so si s tem pridobili pomembno konkurenčno prednost v primerjavi z našo ustanovo.</w:t>
      </w:r>
    </w:p>
    <w:p w:rsidR="00122FD2" w:rsidRDefault="00122FD2" w:rsidP="00B40143">
      <w:pPr>
        <w:spacing w:after="0"/>
        <w:jc w:val="both"/>
        <w:rPr>
          <w:rFonts w:ascii="Times New Roman" w:hAnsi="Times New Roman" w:cs="Times New Roman"/>
          <w:sz w:val="24"/>
          <w:szCs w:val="24"/>
        </w:rPr>
      </w:pPr>
    </w:p>
    <w:p w:rsidR="00D47DF3" w:rsidRDefault="00760008"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Ne le priporočilo</w:t>
      </w:r>
      <w:r w:rsidR="002E6635">
        <w:rPr>
          <w:rFonts w:ascii="Times New Roman" w:hAnsi="Times New Roman" w:cs="Times New Roman"/>
          <w:sz w:val="24"/>
          <w:szCs w:val="24"/>
        </w:rPr>
        <w:t>,</w:t>
      </w:r>
      <w:r w:rsidRPr="00ED51C4">
        <w:rPr>
          <w:rFonts w:ascii="Times New Roman" w:hAnsi="Times New Roman" w:cs="Times New Roman"/>
          <w:sz w:val="24"/>
          <w:szCs w:val="24"/>
        </w:rPr>
        <w:t xml:space="preserve"> </w:t>
      </w:r>
      <w:r w:rsidR="002E6635">
        <w:rPr>
          <w:rFonts w:ascii="Times New Roman" w:hAnsi="Times New Roman" w:cs="Times New Roman"/>
          <w:sz w:val="24"/>
          <w:szCs w:val="24"/>
        </w:rPr>
        <w:t>pač pa</w:t>
      </w:r>
      <w:r w:rsidRPr="00ED51C4">
        <w:rPr>
          <w:rFonts w:ascii="Times New Roman" w:hAnsi="Times New Roman" w:cs="Times New Roman"/>
          <w:sz w:val="24"/>
          <w:szCs w:val="24"/>
        </w:rPr>
        <w:t xml:space="preserve"> zahteva po resnem premisleku in spremembi zakonodaje, ki bo dopuščala tretjestopenjski študij tudi na ustvarjalno/poustvarjalnem umetniškem področju, je pričakovano v interesu tako Akademije kot Univerze v Ljubljani in tudi Slovenije kot srednjeevropske države, ki želi ohraniti svojo narodno in zlasti pa kulturno identiteto.</w:t>
      </w:r>
    </w:p>
    <w:p w:rsidR="00D47DF3" w:rsidRPr="00787422" w:rsidRDefault="00D47DF3" w:rsidP="00D47DF3">
      <w:pPr>
        <w:spacing w:before="240"/>
        <w:jc w:val="both"/>
        <w:rPr>
          <w:rFonts w:ascii="Times New Roman" w:hAnsi="Times New Roman" w:cs="Times New Roman"/>
          <w:b/>
          <w:sz w:val="24"/>
          <w:szCs w:val="24"/>
        </w:rPr>
      </w:pPr>
    </w:p>
    <w:p w:rsidR="002E6635" w:rsidRDefault="00B57B95" w:rsidP="002E6635">
      <w:pPr>
        <w:pStyle w:val="Naslov2"/>
        <w:spacing w:line="276" w:lineRule="auto"/>
      </w:pPr>
      <w:r w:rsidRPr="00787422">
        <w:t>Raziskov</w:t>
      </w:r>
      <w:r w:rsidR="002E6635">
        <w:t>anje,</w:t>
      </w:r>
      <w:r w:rsidR="00122FD2">
        <w:t xml:space="preserve"> razvojna</w:t>
      </w:r>
      <w:r w:rsidR="002E6635">
        <w:t xml:space="preserve"> in umetniška dejavnost</w:t>
      </w:r>
    </w:p>
    <w:p w:rsidR="002E6635" w:rsidRDefault="002E6635" w:rsidP="002E6635">
      <w:pPr>
        <w:pStyle w:val="Naslov3"/>
        <w:numPr>
          <w:ilvl w:val="0"/>
          <w:numId w:val="0"/>
        </w:numPr>
        <w:spacing w:before="0"/>
        <w:ind w:left="720" w:hanging="720"/>
      </w:pPr>
    </w:p>
    <w:p w:rsidR="002E6635" w:rsidRDefault="002E6635" w:rsidP="002E6635">
      <w:pPr>
        <w:pStyle w:val="Naslov3"/>
      </w:pPr>
      <w:r>
        <w:t>Raziskovanje in razvojna dejavnost</w:t>
      </w:r>
    </w:p>
    <w:p w:rsidR="002E6635" w:rsidRPr="002E6635" w:rsidRDefault="002E6635" w:rsidP="002E6635">
      <w:pPr>
        <w:spacing w:after="0"/>
      </w:pPr>
    </w:p>
    <w:p w:rsidR="00B57B95" w:rsidRPr="00ED51C4" w:rsidRDefault="00B57B95"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Razvojna in raziskovalna dejavnost je potekala predvsem v obliki predavanj in seminarjev profesorjev z različnih univerz (Akademija za glasbo Zagreb, Univerza za glasbo in upodabljajočo umetnost Dunaj, Indiana University of Pennsylvania, Visoka šola za glasbo Köln, Visoka šola za glasbo v Osaki itd.) in pred</w:t>
      </w:r>
      <w:r w:rsidR="002E6635">
        <w:rPr>
          <w:rFonts w:ascii="Times New Roman" w:hAnsi="Times New Roman" w:cs="Times New Roman"/>
          <w:sz w:val="24"/>
          <w:szCs w:val="24"/>
        </w:rPr>
        <w:t>avanja profesorjev AG v tujini.</w:t>
      </w:r>
    </w:p>
    <w:p w:rsidR="002E6635" w:rsidRDefault="002E6635" w:rsidP="00B40143">
      <w:pPr>
        <w:pStyle w:val="Navadensplet"/>
        <w:spacing w:before="0" w:beforeAutospacing="0" w:after="0" w:afterAutospacing="0" w:line="276" w:lineRule="auto"/>
        <w:jc w:val="both"/>
        <w:rPr>
          <w:rFonts w:ascii="Times New Roman" w:hAnsi="Times New Roman" w:cs="Times New Roman"/>
        </w:rPr>
      </w:pPr>
    </w:p>
    <w:p w:rsidR="00B57B95" w:rsidRPr="00ED51C4" w:rsidRDefault="00B57B95"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 xml:space="preserve">Raziskovalna skupina Akademije za glasbo (AG) združuje znanstvenike in raziskovalce, ki se ukvarjajo z raziskovalnimi problemi na področjih specialnih glasbenih didaktik, muzikologije, glasbene teorije, kompozicije in izvajalskih praks. </w:t>
      </w:r>
    </w:p>
    <w:p w:rsidR="00122FD2" w:rsidRDefault="00122FD2" w:rsidP="00B40143">
      <w:pPr>
        <w:pStyle w:val="Navadensplet"/>
        <w:spacing w:before="0" w:beforeAutospacing="0" w:after="0" w:afterAutospacing="0" w:line="276" w:lineRule="auto"/>
        <w:jc w:val="both"/>
        <w:rPr>
          <w:rFonts w:ascii="Times New Roman" w:hAnsi="Times New Roman" w:cs="Times New Roman"/>
        </w:rPr>
      </w:pPr>
    </w:p>
    <w:p w:rsidR="00B57B95" w:rsidRPr="00ED51C4" w:rsidRDefault="00B57B95"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Raziskovalno področje specialnih glasbenih didaktik sega na področje splošnega in glasbenega šolstva ter se ukvarja z raznoterimi problemi, opisanimi s ključnimi besedami: razvoj kurikula, novi modeli učenja in poučevanja glasbe, razvoj glasbenih sposobnosti in spretnosti, dejavniki splošne glasbene vzgoje, dejavniki izobraževanja v vertikali glasbenega šolstva, metode učenja in poučevanja posameznih glasbil, petja, komornih skupin, zborov in orkestrov, uporaba IKT pri glasbenem pouku, poklicni razvoj učiteljev glasbe, vseživljenjsko učenje.</w:t>
      </w:r>
    </w:p>
    <w:p w:rsidR="00122FD2" w:rsidRDefault="00122FD2" w:rsidP="00B40143">
      <w:pPr>
        <w:pStyle w:val="Navadensplet"/>
        <w:spacing w:before="0" w:beforeAutospacing="0" w:after="0" w:afterAutospacing="0" w:line="276" w:lineRule="auto"/>
        <w:jc w:val="both"/>
        <w:rPr>
          <w:rFonts w:ascii="Times New Roman" w:hAnsi="Times New Roman" w:cs="Times New Roman"/>
        </w:rPr>
      </w:pPr>
    </w:p>
    <w:p w:rsidR="00B57B95" w:rsidRDefault="00B57B95"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Muzikološko raziskovalno področje opredeljujejo ključne besede: slovenska zgodovina glasbe, glasbena društva, orke</w:t>
      </w:r>
      <w:r w:rsidR="002E6635">
        <w:rPr>
          <w:rFonts w:ascii="Times New Roman" w:hAnsi="Times New Roman" w:cs="Times New Roman"/>
        </w:rPr>
        <w:t>stri in ansambli, historični ins</w:t>
      </w:r>
      <w:r w:rsidRPr="00ED51C4">
        <w:rPr>
          <w:rFonts w:ascii="Times New Roman" w:hAnsi="Times New Roman" w:cs="Times New Roman"/>
        </w:rPr>
        <w:t>trumentarij, zgodovina slovenske glasbene pedagogike, glasbena ikonografija.</w:t>
      </w:r>
    </w:p>
    <w:p w:rsidR="00122FD2" w:rsidRPr="00ED51C4" w:rsidRDefault="00122FD2" w:rsidP="00B40143">
      <w:pPr>
        <w:pStyle w:val="Navadensplet"/>
        <w:spacing w:before="0" w:beforeAutospacing="0" w:after="0" w:afterAutospacing="0" w:line="276" w:lineRule="auto"/>
        <w:jc w:val="both"/>
        <w:rPr>
          <w:rFonts w:ascii="Times New Roman" w:hAnsi="Times New Roman" w:cs="Times New Roman"/>
        </w:rPr>
      </w:pPr>
    </w:p>
    <w:p w:rsidR="00B57B95" w:rsidRPr="00ED51C4" w:rsidRDefault="00B57B95"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Raziskovalno področje glasbene teorije opredeljujejo ključne besede: kompozicijske tehnike, glasbeno oblikoslovje, solfeggio, glasbena akustika, analiza glasbenih del.</w:t>
      </w:r>
      <w:r w:rsidR="00122FD2">
        <w:rPr>
          <w:rFonts w:ascii="Times New Roman" w:hAnsi="Times New Roman" w:cs="Times New Roman"/>
        </w:rPr>
        <w:t xml:space="preserve"> </w:t>
      </w:r>
      <w:r w:rsidRPr="00ED51C4">
        <w:rPr>
          <w:rFonts w:ascii="Times New Roman" w:hAnsi="Times New Roman" w:cs="Times New Roman"/>
        </w:rPr>
        <w:t>Področji kompozicije in izvajalskih praks sta raziskovalno usmerjeni v neposredno izvirno glasbeno produkcijo in reprodukcijo.</w:t>
      </w:r>
    </w:p>
    <w:p w:rsidR="00B57B95" w:rsidRPr="00ED51C4" w:rsidRDefault="00B57B95"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Vsa opredeljena raziskovalna področja vodijo k ustvarjanju novih znanj in umetniških del, ki se lahko neposredno prenašajo v šolsko prakso ali pa bogatijo splošno glasbeno-kulturno življenje na ravni države oziroma predstavljajo nacionalne glasbeno-pedagoške, muzikološke in glasbeno-umetniške prispevke v tujini. Omogočajo in spodbujajo tudi možnosti za številne interdisciplinarne raziskovalne povezave, ki z izsledki dvigajo individualno in splošno kakovost življenja ter prispevajo k nacionalni identiteti in konkurenčnosti v svetu.</w:t>
      </w:r>
    </w:p>
    <w:p w:rsidR="00122FD2" w:rsidRDefault="00122FD2" w:rsidP="00B40143">
      <w:pPr>
        <w:pStyle w:val="Navadensplet"/>
        <w:spacing w:before="0" w:beforeAutospacing="0" w:after="0" w:afterAutospacing="0" w:line="276" w:lineRule="auto"/>
        <w:jc w:val="both"/>
        <w:rPr>
          <w:rFonts w:ascii="Times New Roman" w:hAnsi="Times New Roman" w:cs="Times New Roman"/>
        </w:rPr>
      </w:pPr>
    </w:p>
    <w:p w:rsidR="00B57B95" w:rsidRPr="00ED51C4" w:rsidRDefault="00B57B95"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 xml:space="preserve">Raziskovalna skupina je vpeta v univerzitetne dodiplomske in podiplomske študijske programe na področju glasbe. Njeni člani aktivno sodelujejo s člani raziskovalnih skupin drugih strok in s priznanimi umetniki ter s tem dopolnjujejo specifično strokovno znanje z znanji drugih strok in z neposrednimi umetniškimi izkušnjami. Vključujejo se v slovenske in mednarodne projekte, programske skupine in raziskovalne mreže, sodelujejo na mednarodnih in domačih znanstvenih konferencah in simpozijih ter v glasbeno-izvajalskih projektih. Raziskovalne izsledke objavljajo v znanstvenih in strokovnih monografijah ter v drugih publikacijah, umetniške stvaritve pa predstavljajo javnosti v živo ter prek različnih nosilcev zvoka in slike. </w:t>
      </w:r>
    </w:p>
    <w:p w:rsidR="00122FD2" w:rsidRDefault="00122FD2" w:rsidP="00B40143">
      <w:pPr>
        <w:spacing w:after="0"/>
        <w:jc w:val="both"/>
        <w:rPr>
          <w:rFonts w:ascii="Times New Roman" w:hAnsi="Times New Roman" w:cs="Times New Roman"/>
          <w:sz w:val="24"/>
          <w:szCs w:val="24"/>
        </w:rPr>
      </w:pPr>
    </w:p>
    <w:p w:rsidR="00B57B95" w:rsidRDefault="00B57B95" w:rsidP="00AE1E06">
      <w:pPr>
        <w:spacing w:after="0"/>
        <w:jc w:val="both"/>
        <w:rPr>
          <w:rFonts w:ascii="Times New Roman" w:hAnsi="Times New Roman" w:cs="Times New Roman"/>
          <w:sz w:val="24"/>
          <w:szCs w:val="24"/>
        </w:rPr>
      </w:pPr>
      <w:r w:rsidRPr="00ED51C4">
        <w:rPr>
          <w:rFonts w:ascii="Times New Roman" w:hAnsi="Times New Roman" w:cs="Times New Roman"/>
          <w:sz w:val="24"/>
          <w:szCs w:val="24"/>
        </w:rPr>
        <w:t>Izdan je bil glasbeno-pedagoški zbornik</w:t>
      </w:r>
      <w:r w:rsidR="00AE1E06">
        <w:rPr>
          <w:rFonts w:ascii="Times New Roman" w:hAnsi="Times New Roman" w:cs="Times New Roman"/>
          <w:sz w:val="24"/>
          <w:szCs w:val="24"/>
        </w:rPr>
        <w:t xml:space="preserve"> in zbornik Pavel Šivic kot rez</w:t>
      </w:r>
      <w:r w:rsidRPr="00ED51C4">
        <w:rPr>
          <w:rFonts w:ascii="Times New Roman" w:hAnsi="Times New Roman" w:cs="Times New Roman"/>
          <w:sz w:val="24"/>
          <w:szCs w:val="24"/>
        </w:rPr>
        <w:t>ultat mednarodnega muzikološkega simpozija 2008, izdana je bila publikacija Uvod v klavirsko interpretacijo.</w:t>
      </w:r>
      <w:r w:rsidR="00AE1E06">
        <w:rPr>
          <w:rFonts w:ascii="Times New Roman" w:hAnsi="Times New Roman" w:cs="Times New Roman"/>
          <w:sz w:val="24"/>
          <w:szCs w:val="24"/>
        </w:rPr>
        <w:t xml:space="preserve"> </w:t>
      </w:r>
      <w:r w:rsidRPr="00ED51C4">
        <w:rPr>
          <w:rFonts w:ascii="Times New Roman" w:hAnsi="Times New Roman" w:cs="Times New Roman"/>
          <w:sz w:val="24"/>
          <w:szCs w:val="24"/>
        </w:rPr>
        <w:t>V letu 2009 je bil izpeljan muzikološki simpozij o skladatelju Radovanu Gobcu.</w:t>
      </w:r>
      <w:r w:rsidR="00AE1E06">
        <w:rPr>
          <w:rFonts w:ascii="Times New Roman" w:hAnsi="Times New Roman" w:cs="Times New Roman"/>
          <w:sz w:val="24"/>
          <w:szCs w:val="24"/>
        </w:rPr>
        <w:t xml:space="preserve"> </w:t>
      </w:r>
      <w:r w:rsidRPr="00ED51C4">
        <w:rPr>
          <w:rFonts w:ascii="Times New Roman" w:hAnsi="Times New Roman" w:cs="Times New Roman"/>
          <w:sz w:val="24"/>
          <w:szCs w:val="24"/>
        </w:rPr>
        <w:t>AG je več let uspešno sodelovala v mednarodnem projektu, ki se je zaključil septembra 2009.</w:t>
      </w:r>
    </w:p>
    <w:p w:rsidR="00C61616" w:rsidRPr="00ED51C4" w:rsidRDefault="00C61616" w:rsidP="00AE1E06">
      <w:pPr>
        <w:spacing w:after="0"/>
        <w:jc w:val="both"/>
        <w:rPr>
          <w:rFonts w:ascii="Times New Roman" w:hAnsi="Times New Roman" w:cs="Times New Roman"/>
          <w:sz w:val="24"/>
          <w:szCs w:val="24"/>
        </w:rPr>
      </w:pPr>
    </w:p>
    <w:p w:rsidR="00730345" w:rsidRPr="00ED51C4" w:rsidRDefault="00730345" w:rsidP="00CA41F8">
      <w:pPr>
        <w:pStyle w:val="Naslov3"/>
      </w:pPr>
      <w:r w:rsidRPr="00ED51C4">
        <w:t>Umetniška dejavnost</w:t>
      </w:r>
    </w:p>
    <w:p w:rsidR="00BC7D28" w:rsidRPr="00ED51C4" w:rsidRDefault="00BC7D28" w:rsidP="00B40143">
      <w:pPr>
        <w:autoSpaceDE w:val="0"/>
        <w:autoSpaceDN w:val="0"/>
        <w:adjustRightInd w:val="0"/>
        <w:spacing w:after="0"/>
        <w:jc w:val="both"/>
        <w:rPr>
          <w:rFonts w:ascii="Times New Roman" w:hAnsi="Times New Roman" w:cs="Times New Roman"/>
          <w:sz w:val="24"/>
          <w:szCs w:val="24"/>
        </w:rPr>
      </w:pPr>
    </w:p>
    <w:p w:rsidR="00C61616" w:rsidRDefault="00730345" w:rsidP="00B40143">
      <w:pPr>
        <w:autoSpaceDE w:val="0"/>
        <w:autoSpaceDN w:val="0"/>
        <w:adjustRightInd w:val="0"/>
        <w:spacing w:after="0"/>
        <w:jc w:val="both"/>
        <w:rPr>
          <w:rFonts w:ascii="Times New Roman" w:hAnsi="Times New Roman" w:cs="Times New Roman"/>
          <w:sz w:val="24"/>
          <w:szCs w:val="24"/>
        </w:rPr>
      </w:pPr>
      <w:r w:rsidRPr="00ED51C4">
        <w:rPr>
          <w:rFonts w:ascii="Times New Roman" w:hAnsi="Times New Roman" w:cs="Times New Roman"/>
          <w:sz w:val="24"/>
          <w:szCs w:val="24"/>
        </w:rPr>
        <w:t>Umetniški potencial AG je velik in bogat, kar je posledica odličnega in požrtvovalnega</w:t>
      </w:r>
      <w:r w:rsidR="00BC7D28" w:rsidRPr="00ED51C4">
        <w:rPr>
          <w:rFonts w:ascii="Times New Roman" w:hAnsi="Times New Roman" w:cs="Times New Roman"/>
          <w:sz w:val="24"/>
          <w:szCs w:val="24"/>
        </w:rPr>
        <w:t xml:space="preserve"> </w:t>
      </w:r>
      <w:r w:rsidRPr="00ED51C4">
        <w:rPr>
          <w:rFonts w:ascii="Times New Roman" w:hAnsi="Times New Roman" w:cs="Times New Roman"/>
          <w:sz w:val="24"/>
          <w:szCs w:val="24"/>
        </w:rPr>
        <w:t xml:space="preserve">dela pedagogov, sodelavcev in študentov. </w:t>
      </w:r>
      <w:r w:rsidR="00393562" w:rsidRPr="00ED51C4">
        <w:rPr>
          <w:rFonts w:ascii="Times New Roman" w:hAnsi="Times New Roman" w:cs="Times New Roman"/>
          <w:sz w:val="24"/>
          <w:szCs w:val="24"/>
        </w:rPr>
        <w:t xml:space="preserve">Verjamemo, da je dobro </w:t>
      </w:r>
      <w:r w:rsidR="00BC7D28" w:rsidRPr="00ED51C4">
        <w:rPr>
          <w:rFonts w:ascii="Times New Roman" w:hAnsi="Times New Roman" w:cs="Times New Roman"/>
          <w:sz w:val="24"/>
          <w:szCs w:val="24"/>
        </w:rPr>
        <w:t>izkorišč</w:t>
      </w:r>
      <w:r w:rsidRPr="00ED51C4">
        <w:rPr>
          <w:rFonts w:ascii="Times New Roman" w:hAnsi="Times New Roman" w:cs="Times New Roman"/>
          <w:sz w:val="24"/>
          <w:szCs w:val="24"/>
        </w:rPr>
        <w:t>en</w:t>
      </w:r>
      <w:r w:rsidR="00BC7D28" w:rsidRPr="00ED51C4">
        <w:rPr>
          <w:rFonts w:ascii="Times New Roman" w:hAnsi="Times New Roman" w:cs="Times New Roman"/>
          <w:sz w:val="24"/>
          <w:szCs w:val="24"/>
        </w:rPr>
        <w:t xml:space="preserve"> </w:t>
      </w:r>
      <w:r w:rsidRPr="00ED51C4">
        <w:rPr>
          <w:rFonts w:ascii="Times New Roman" w:hAnsi="Times New Roman" w:cs="Times New Roman"/>
          <w:sz w:val="24"/>
          <w:szCs w:val="24"/>
        </w:rPr>
        <w:t>in uspešno javno predstavljen. AG je sama in v sodelovanju z raznimi drugimi</w:t>
      </w:r>
      <w:r w:rsidR="00BC7D28" w:rsidRPr="00ED51C4">
        <w:rPr>
          <w:rFonts w:ascii="Times New Roman" w:hAnsi="Times New Roman" w:cs="Times New Roman"/>
          <w:sz w:val="24"/>
          <w:szCs w:val="24"/>
        </w:rPr>
        <w:t xml:space="preserve"> </w:t>
      </w:r>
      <w:r w:rsidRPr="00ED51C4">
        <w:rPr>
          <w:rFonts w:ascii="Times New Roman" w:hAnsi="Times New Roman" w:cs="Times New Roman"/>
          <w:sz w:val="24"/>
          <w:szCs w:val="24"/>
        </w:rPr>
        <w:t>umetniškimi institucijami organizirala vrsto pomembnih, vrhunskih umetniških dogodkov,</w:t>
      </w:r>
      <w:r w:rsidR="00BC7D28" w:rsidRPr="00ED51C4">
        <w:rPr>
          <w:rFonts w:ascii="Times New Roman" w:hAnsi="Times New Roman" w:cs="Times New Roman"/>
          <w:sz w:val="24"/>
          <w:szCs w:val="24"/>
        </w:rPr>
        <w:t xml:space="preserve"> </w:t>
      </w:r>
      <w:r w:rsidRPr="00ED51C4">
        <w:rPr>
          <w:rFonts w:ascii="Times New Roman" w:hAnsi="Times New Roman" w:cs="Times New Roman"/>
          <w:sz w:val="24"/>
          <w:szCs w:val="24"/>
        </w:rPr>
        <w:t>med katerimi so koncerti simfoničnega, komornega godalnega, pihalnega in kitarskega</w:t>
      </w:r>
      <w:r w:rsidR="00BC7D28" w:rsidRPr="00ED51C4">
        <w:rPr>
          <w:rFonts w:ascii="Times New Roman" w:hAnsi="Times New Roman" w:cs="Times New Roman"/>
          <w:sz w:val="24"/>
          <w:szCs w:val="24"/>
        </w:rPr>
        <w:t xml:space="preserve"> </w:t>
      </w:r>
      <w:r w:rsidRPr="00ED51C4">
        <w:rPr>
          <w:rFonts w:ascii="Times New Roman" w:hAnsi="Times New Roman" w:cs="Times New Roman"/>
          <w:sz w:val="24"/>
          <w:szCs w:val="24"/>
        </w:rPr>
        <w:t>orkestra ter mešanega, komornega in koralnega zbora. Kot solisti z orkestri so se z</w:t>
      </w:r>
      <w:r w:rsidR="00BC7D28" w:rsidRPr="00ED51C4">
        <w:rPr>
          <w:rFonts w:ascii="Times New Roman" w:hAnsi="Times New Roman" w:cs="Times New Roman"/>
          <w:sz w:val="24"/>
          <w:szCs w:val="24"/>
        </w:rPr>
        <w:t xml:space="preserve"> </w:t>
      </w:r>
      <w:r w:rsidRPr="00ED51C4">
        <w:rPr>
          <w:rFonts w:ascii="Times New Roman" w:hAnsi="Times New Roman" w:cs="Times New Roman"/>
          <w:sz w:val="24"/>
          <w:szCs w:val="24"/>
        </w:rPr>
        <w:t>odličnimi dosežki predstavili številni študentje, veliko pa je bilo tudi kvalitetnih solističnih</w:t>
      </w:r>
      <w:r w:rsidR="00BC7D28" w:rsidRPr="00ED51C4">
        <w:rPr>
          <w:rFonts w:ascii="Times New Roman" w:hAnsi="Times New Roman" w:cs="Times New Roman"/>
          <w:sz w:val="24"/>
          <w:szCs w:val="24"/>
        </w:rPr>
        <w:t xml:space="preserve"> </w:t>
      </w:r>
      <w:r w:rsidRPr="00ED51C4">
        <w:rPr>
          <w:rFonts w:ascii="Times New Roman" w:hAnsi="Times New Roman" w:cs="Times New Roman"/>
          <w:sz w:val="24"/>
          <w:szCs w:val="24"/>
        </w:rPr>
        <w:t>in komornih koncertov. Organizirano je bilo predstavljena tudi ustvarjalnost, številne so</w:t>
      </w:r>
      <w:r w:rsidR="00BC7D28" w:rsidRPr="00ED51C4">
        <w:rPr>
          <w:rFonts w:ascii="Times New Roman" w:hAnsi="Times New Roman" w:cs="Times New Roman"/>
          <w:sz w:val="24"/>
          <w:szCs w:val="24"/>
        </w:rPr>
        <w:t xml:space="preserve"> </w:t>
      </w:r>
      <w:r w:rsidRPr="00ED51C4">
        <w:rPr>
          <w:rFonts w:ascii="Times New Roman" w:hAnsi="Times New Roman" w:cs="Times New Roman"/>
          <w:sz w:val="24"/>
          <w:szCs w:val="24"/>
        </w:rPr>
        <w:t>bile izvedbe študentskih skladb za različne zasedbe različnih s</w:t>
      </w:r>
      <w:r w:rsidR="00393562" w:rsidRPr="00ED51C4">
        <w:rPr>
          <w:rFonts w:ascii="Times New Roman" w:hAnsi="Times New Roman" w:cs="Times New Roman"/>
          <w:sz w:val="24"/>
          <w:szCs w:val="24"/>
        </w:rPr>
        <w:t>logovnih</w:t>
      </w:r>
      <w:r w:rsidRPr="00ED51C4">
        <w:rPr>
          <w:rFonts w:ascii="Times New Roman" w:hAnsi="Times New Roman" w:cs="Times New Roman"/>
          <w:sz w:val="24"/>
          <w:szCs w:val="24"/>
        </w:rPr>
        <w:t xml:space="preserve"> usmeritev.</w:t>
      </w:r>
      <w:r w:rsidR="00BC7D28" w:rsidRPr="00ED51C4">
        <w:rPr>
          <w:rFonts w:ascii="Times New Roman" w:hAnsi="Times New Roman" w:cs="Times New Roman"/>
          <w:sz w:val="24"/>
          <w:szCs w:val="24"/>
        </w:rPr>
        <w:t xml:space="preserve"> </w:t>
      </w:r>
      <w:r w:rsidRPr="00ED51C4">
        <w:rPr>
          <w:rFonts w:ascii="Times New Roman" w:hAnsi="Times New Roman" w:cs="Times New Roman"/>
          <w:sz w:val="24"/>
          <w:szCs w:val="24"/>
        </w:rPr>
        <w:t>Organizirana predstavitev najpomembnejših dosežkov v treh ciklusih se je izkazala za</w:t>
      </w:r>
      <w:r w:rsidR="00BC7D28" w:rsidRPr="00ED51C4">
        <w:rPr>
          <w:rFonts w:ascii="Times New Roman" w:hAnsi="Times New Roman" w:cs="Times New Roman"/>
          <w:sz w:val="24"/>
          <w:szCs w:val="24"/>
        </w:rPr>
        <w:t xml:space="preserve"> </w:t>
      </w:r>
      <w:r w:rsidRPr="00ED51C4">
        <w:rPr>
          <w:rFonts w:ascii="Times New Roman" w:hAnsi="Times New Roman" w:cs="Times New Roman"/>
          <w:sz w:val="24"/>
          <w:szCs w:val="24"/>
        </w:rPr>
        <w:t>uspešno in pravilno.</w:t>
      </w:r>
    </w:p>
    <w:p w:rsidR="00C61616" w:rsidRDefault="00C61616" w:rsidP="00B40143">
      <w:pPr>
        <w:autoSpaceDE w:val="0"/>
        <w:autoSpaceDN w:val="0"/>
        <w:adjustRightInd w:val="0"/>
        <w:spacing w:after="0"/>
        <w:jc w:val="both"/>
        <w:rPr>
          <w:rFonts w:ascii="Times New Roman" w:hAnsi="Times New Roman" w:cs="Times New Roman"/>
          <w:sz w:val="24"/>
          <w:szCs w:val="24"/>
        </w:rPr>
      </w:pPr>
    </w:p>
    <w:p w:rsidR="00730345" w:rsidRPr="00ED51C4" w:rsidRDefault="00F23FCC" w:rsidP="00C61616">
      <w:pPr>
        <w:autoSpaceDE w:val="0"/>
        <w:autoSpaceDN w:val="0"/>
        <w:adjustRightInd w:val="0"/>
        <w:spacing w:after="0"/>
        <w:jc w:val="both"/>
        <w:rPr>
          <w:rFonts w:ascii="Times New Roman" w:hAnsi="Times New Roman" w:cs="Times New Roman"/>
          <w:sz w:val="24"/>
          <w:szCs w:val="24"/>
        </w:rPr>
      </w:pPr>
      <w:r w:rsidRPr="00ED51C4">
        <w:rPr>
          <w:rFonts w:ascii="Times New Roman" w:hAnsi="Times New Roman" w:cs="Times New Roman"/>
          <w:sz w:val="24"/>
          <w:szCs w:val="24"/>
        </w:rPr>
        <w:t>Glede na velike umetniške dosež</w:t>
      </w:r>
      <w:r w:rsidR="00730345" w:rsidRPr="00ED51C4">
        <w:rPr>
          <w:rFonts w:ascii="Times New Roman" w:hAnsi="Times New Roman" w:cs="Times New Roman"/>
          <w:sz w:val="24"/>
          <w:szCs w:val="24"/>
        </w:rPr>
        <w:t xml:space="preserve">ke </w:t>
      </w:r>
      <w:r w:rsidR="00393562" w:rsidRPr="00ED51C4">
        <w:rPr>
          <w:rFonts w:ascii="Times New Roman" w:hAnsi="Times New Roman" w:cs="Times New Roman"/>
          <w:sz w:val="24"/>
          <w:szCs w:val="24"/>
        </w:rPr>
        <w:t>je</w:t>
      </w:r>
      <w:r w:rsidRPr="00ED51C4">
        <w:rPr>
          <w:rFonts w:ascii="Times New Roman" w:hAnsi="Times New Roman" w:cs="Times New Roman"/>
          <w:sz w:val="24"/>
          <w:szCs w:val="24"/>
        </w:rPr>
        <w:t xml:space="preserve"> medijski odmev umetniš</w:t>
      </w:r>
      <w:r w:rsidR="00730345" w:rsidRPr="00ED51C4">
        <w:rPr>
          <w:rFonts w:ascii="Times New Roman" w:hAnsi="Times New Roman" w:cs="Times New Roman"/>
          <w:sz w:val="24"/>
          <w:szCs w:val="24"/>
        </w:rPr>
        <w:t>kih uspehov AG</w:t>
      </w:r>
      <w:r w:rsidR="00BC7D28" w:rsidRPr="00ED51C4">
        <w:rPr>
          <w:rFonts w:ascii="Times New Roman" w:hAnsi="Times New Roman" w:cs="Times New Roman"/>
          <w:sz w:val="24"/>
          <w:szCs w:val="24"/>
        </w:rPr>
        <w:t xml:space="preserve"> </w:t>
      </w:r>
      <w:r w:rsidR="00730345" w:rsidRPr="00ED51C4">
        <w:rPr>
          <w:rFonts w:ascii="Times New Roman" w:hAnsi="Times New Roman" w:cs="Times New Roman"/>
          <w:sz w:val="24"/>
          <w:szCs w:val="24"/>
        </w:rPr>
        <w:t xml:space="preserve">nezadovoljiv. </w:t>
      </w:r>
      <w:r w:rsidR="00393562" w:rsidRPr="00ED51C4">
        <w:rPr>
          <w:rFonts w:ascii="Times New Roman" w:hAnsi="Times New Roman" w:cs="Times New Roman"/>
          <w:sz w:val="24"/>
          <w:szCs w:val="24"/>
        </w:rPr>
        <w:t xml:space="preserve">V ta namen je bila po izvolitvi novega vodstva na področju stikov z javnostmi in na področju mednarodnega sodelovanja deluje </w:t>
      </w:r>
      <w:r w:rsidR="00476FF3" w:rsidRPr="00ED51C4">
        <w:rPr>
          <w:rFonts w:ascii="Times New Roman" w:hAnsi="Times New Roman" w:cs="Times New Roman"/>
          <w:sz w:val="24"/>
          <w:szCs w:val="24"/>
        </w:rPr>
        <w:t xml:space="preserve">Nataša Cetinski. </w:t>
      </w:r>
      <w:r w:rsidR="00C61616">
        <w:rPr>
          <w:rFonts w:ascii="Times New Roman" w:hAnsi="Times New Roman" w:cs="Times New Roman"/>
          <w:sz w:val="24"/>
          <w:szCs w:val="24"/>
        </w:rPr>
        <w:t>AG se bo trudila bolje promovirati</w:t>
      </w:r>
      <w:r w:rsidR="00BC7D28" w:rsidRPr="00ED51C4">
        <w:rPr>
          <w:rFonts w:ascii="Times New Roman" w:hAnsi="Times New Roman" w:cs="Times New Roman"/>
          <w:sz w:val="24"/>
          <w:szCs w:val="24"/>
        </w:rPr>
        <w:t xml:space="preserve"> </w:t>
      </w:r>
      <w:r w:rsidR="00730345" w:rsidRPr="00ED51C4">
        <w:rPr>
          <w:rFonts w:ascii="Times New Roman" w:hAnsi="Times New Roman" w:cs="Times New Roman"/>
          <w:sz w:val="24"/>
          <w:szCs w:val="24"/>
        </w:rPr>
        <w:t>svojo nesporno kvaliteto.</w:t>
      </w:r>
      <w:r w:rsidR="00BC7D28" w:rsidRPr="00ED51C4">
        <w:rPr>
          <w:rFonts w:ascii="Times New Roman" w:hAnsi="Times New Roman" w:cs="Times New Roman"/>
          <w:sz w:val="24"/>
          <w:szCs w:val="24"/>
        </w:rPr>
        <w:t xml:space="preserve"> </w:t>
      </w:r>
    </w:p>
    <w:p w:rsidR="00BC7D28" w:rsidRPr="00ED51C4" w:rsidRDefault="00BC7D28" w:rsidP="00C61616">
      <w:pPr>
        <w:spacing w:before="240"/>
        <w:jc w:val="both"/>
        <w:rPr>
          <w:rFonts w:ascii="Times New Roman" w:hAnsi="Times New Roman" w:cs="Times New Roman"/>
          <w:sz w:val="24"/>
          <w:szCs w:val="24"/>
        </w:rPr>
      </w:pPr>
    </w:p>
    <w:p w:rsidR="008310A4" w:rsidRDefault="00787422" w:rsidP="00B40143">
      <w:pPr>
        <w:pStyle w:val="Naslov2"/>
        <w:spacing w:line="276" w:lineRule="auto"/>
      </w:pPr>
      <w:r w:rsidRPr="00787422">
        <w:t>Mednarodna dejavnost</w:t>
      </w:r>
    </w:p>
    <w:p w:rsidR="00FD00C8" w:rsidRPr="00FD00C8" w:rsidRDefault="00FD00C8" w:rsidP="00C61616">
      <w:pPr>
        <w:spacing w:after="0"/>
      </w:pPr>
    </w:p>
    <w:p w:rsidR="004A3813" w:rsidRPr="00ED51C4" w:rsidRDefault="004A3813"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Iz dejstva, da je – zaradi večkrat ugotovljene majhnosti slovenskega prostora – Akademija za glasbo edina tovrstna univerzitetna ustanova v Sloveniji, izvira tudi dejstvo, da doma ustreznih “sogovornikov” nima in ne more imeti. Takšno stanje jo po notranji nuji sili v iskanje mednarodnih povezav in partnerstev v delovanju in načrtovanjih. Hiba majhnosti je tako priložnost in nuja.</w:t>
      </w:r>
    </w:p>
    <w:p w:rsidR="00DF51D7" w:rsidRDefault="00DF51D7" w:rsidP="00B40143">
      <w:pPr>
        <w:spacing w:after="0"/>
        <w:jc w:val="both"/>
        <w:rPr>
          <w:rFonts w:ascii="Times New Roman" w:hAnsi="Times New Roman" w:cs="Times New Roman"/>
          <w:sz w:val="24"/>
          <w:szCs w:val="24"/>
        </w:rPr>
      </w:pPr>
    </w:p>
    <w:p w:rsidR="004A3813" w:rsidRPr="00ED51C4" w:rsidRDefault="004A3813"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Poleg specifičnosti študija na Akademiji za glasbo, ki je prvenstveno usmerjen v skoraj izolativni način individualnega pridobivanja osebnih umetniških veščin v obvladovanju lastne stroke (glasbilo, glas, poustvarjalne in ustvarjalne veščine ipd.) obstaja tudi družbeno/družabna nuja po povezovanju s strokovnjaki doma in predvsem v tujini. Inovativno osmozo strokovnih spoznanj, iznajdb in veščin je treba razumeti kot nujni del študijskega in profesionalnega procesa tako študentov kot profesorjev.</w:t>
      </w:r>
    </w:p>
    <w:p w:rsidR="00DF51D7" w:rsidRDefault="00DF51D7" w:rsidP="00B40143">
      <w:pPr>
        <w:spacing w:after="0"/>
        <w:jc w:val="both"/>
        <w:rPr>
          <w:rFonts w:ascii="Times New Roman" w:hAnsi="Times New Roman" w:cs="Times New Roman"/>
          <w:sz w:val="24"/>
          <w:szCs w:val="24"/>
        </w:rPr>
      </w:pPr>
    </w:p>
    <w:p w:rsidR="004A3813" w:rsidRPr="00ED51C4" w:rsidRDefault="004A3813"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Mednarodna dejavnost Akademije za glasbo poteka večplastno in v skladu s svojo lastno strokovno specifiko. Na akademskem nivoju izstopajo (1) povezave z ustanovami kot npr. članstvo v AEC (Association des Conservatories, Académies Musique et Musikhochschulen), skoraj tridest podpisanih bilateralnih pogodb s tujimi akademskimi glasbenimi ustanovami (pokrita je domala vsa Evropa), kar tvori temelj za mobilnost študentom in profesorjem. Zelo viden segment so (2) koncertna gostovanja študentov AG, kjer izstopajo nastopi Simfoničnega orkestra AG (Italija, Avstrija, Nemčija, Hrvaška) in različnih komorno/solističnih zasedb. V isto smer sodi (3) udeležba študentov na mednarodnih tekmovanjih, kjer izstopa lepo število prvonagrajenih. (4) Koncertni nastopi in umetniške izv</w:t>
      </w:r>
      <w:r w:rsidR="00E009E0">
        <w:rPr>
          <w:rFonts w:ascii="Times New Roman" w:hAnsi="Times New Roman" w:cs="Times New Roman"/>
          <w:sz w:val="24"/>
          <w:szCs w:val="24"/>
        </w:rPr>
        <w:t>e</w:t>
      </w:r>
      <w:r w:rsidRPr="00ED51C4">
        <w:rPr>
          <w:rFonts w:ascii="Times New Roman" w:hAnsi="Times New Roman" w:cs="Times New Roman"/>
          <w:sz w:val="24"/>
          <w:szCs w:val="24"/>
        </w:rPr>
        <w:t>dbe kompozicij profesorjev Akademije za glasbo v tujini tvorijo sestavni del umetniškega in pedagoškega procesa, ki služi tako osebni umetniški rasti učiteljev samih kot tudi za “pedagoški vzor” študentom. (5) Vodene strokovne ekskurzije za študente (Praga, Dunaj, Rim) imajo izobraževalni in glede na naravo študija prepotreben socializacijski namen. (6) Koncertni gostovanji tujih ansamblov v okviru abonmajev Akademije za glasbo sta bili samo dve, kar razložimo s kroničnim finančnim priman</w:t>
      </w:r>
      <w:r w:rsidR="00E009E0">
        <w:rPr>
          <w:rFonts w:ascii="Times New Roman" w:hAnsi="Times New Roman" w:cs="Times New Roman"/>
          <w:sz w:val="24"/>
          <w:szCs w:val="24"/>
        </w:rPr>
        <w:t>j</w:t>
      </w:r>
      <w:r w:rsidRPr="00ED51C4">
        <w:rPr>
          <w:rFonts w:ascii="Times New Roman" w:hAnsi="Times New Roman" w:cs="Times New Roman"/>
          <w:sz w:val="24"/>
          <w:szCs w:val="24"/>
        </w:rPr>
        <w:t xml:space="preserve">kljajem na AG, saj si stroškovno ne more privoščiti najbolj skromnih znakov gostiteljstva, kar seveda ustanovi in njeni prepoznavnosti škodi. </w:t>
      </w:r>
    </w:p>
    <w:p w:rsidR="00DF51D7" w:rsidRDefault="00DF51D7" w:rsidP="00B40143">
      <w:pPr>
        <w:spacing w:after="0"/>
        <w:jc w:val="both"/>
        <w:rPr>
          <w:rFonts w:ascii="Times New Roman" w:hAnsi="Times New Roman" w:cs="Times New Roman"/>
          <w:sz w:val="24"/>
          <w:szCs w:val="24"/>
        </w:rPr>
      </w:pPr>
    </w:p>
    <w:p w:rsidR="004A3813" w:rsidRPr="00ED51C4" w:rsidRDefault="004A3813"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Na tem mestu je potrebno podčrtati vzrok za – v primerjavi s prejšnjimi leti – dokaj živahnejšo umetniško koncertno dejavnost. Leto 2009 je zaznamovalo še prav posebej praznovanje 70. obletnice ustanovitve Akademije za glasbo in 90. obletnice ustanovitve </w:t>
      </w:r>
      <w:r w:rsidRPr="00ED51C4">
        <w:rPr>
          <w:rFonts w:ascii="Times New Roman" w:hAnsi="Times New Roman" w:cs="Times New Roman"/>
          <w:sz w:val="24"/>
          <w:szCs w:val="24"/>
        </w:rPr>
        <w:lastRenderedPageBreak/>
        <w:t>Konservatorija Glasbene matice, katerega naslednica je Akademija za glasbo. O številnih jubilejnih koncertnih in ostalih dejavnostih je obširno podalo dekanovo Poslovno poročilo Akademije za glasbo za leto 2009. V istem obsegu bo takšen tempo t</w:t>
      </w:r>
      <w:r w:rsidR="00A665E9">
        <w:rPr>
          <w:rFonts w:ascii="Times New Roman" w:hAnsi="Times New Roman" w:cs="Times New Roman"/>
          <w:sz w:val="24"/>
          <w:szCs w:val="24"/>
        </w:rPr>
        <w:t>ežko vzdržati in tudi ni smisel</w:t>
      </w:r>
      <w:r w:rsidRPr="00ED51C4">
        <w:rPr>
          <w:rFonts w:ascii="Times New Roman" w:hAnsi="Times New Roman" w:cs="Times New Roman"/>
          <w:sz w:val="24"/>
          <w:szCs w:val="24"/>
        </w:rPr>
        <w:t>n glede na pedagoški značaj AG, ki je prvenstveno namenje</w:t>
      </w:r>
      <w:r w:rsidR="001C6BA9">
        <w:rPr>
          <w:rFonts w:ascii="Times New Roman" w:hAnsi="Times New Roman" w:cs="Times New Roman"/>
          <w:sz w:val="24"/>
          <w:szCs w:val="24"/>
        </w:rPr>
        <w:t xml:space="preserve">n </w:t>
      </w:r>
      <w:r w:rsidRPr="00ED51C4">
        <w:rPr>
          <w:rFonts w:ascii="Times New Roman" w:hAnsi="Times New Roman" w:cs="Times New Roman"/>
          <w:sz w:val="24"/>
          <w:szCs w:val="24"/>
        </w:rPr>
        <w:t>vzgoji glasbeno umetniškega in glasbeno pedagoškega kadra.</w:t>
      </w:r>
    </w:p>
    <w:p w:rsidR="00DF51D7" w:rsidRDefault="00DF51D7" w:rsidP="00B40143">
      <w:pPr>
        <w:spacing w:after="0"/>
        <w:jc w:val="both"/>
        <w:rPr>
          <w:rFonts w:ascii="Times New Roman" w:hAnsi="Times New Roman" w:cs="Times New Roman"/>
          <w:sz w:val="24"/>
          <w:szCs w:val="24"/>
        </w:rPr>
      </w:pPr>
    </w:p>
    <w:p w:rsidR="004A3813" w:rsidRPr="00ED51C4" w:rsidRDefault="004A3813"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Dokaj živahna, čeprav količinsko in kakovostno še vedno zelo podhranjena je dejavnost na področju mednarodnih seminarjev (petero), simpozijev (eden) in mojstrskih tečajev (eden). Glavni krivec je zopet finančna stran, saj si AG preprosto ne more privoščiti malo večjega imena, če le ta ne izvede svoje dejavnosti brez kakršnega koli zahtevka po honorarju. Omenjeno pomanjkljivost pohvalno dopolnjuje iznajdljivost posameznih profesorjev, ki izrabljajo vsako priložnost, da študirajočim pripravijo krajše enodnevne seminarje specialistov, ki jih pridobijo po prijateljskih zvezah. Tovrstna dejavnost je tako dejansko številnejša in živahn</w:t>
      </w:r>
      <w:r w:rsidR="001C6BA9">
        <w:rPr>
          <w:rFonts w:ascii="Times New Roman" w:hAnsi="Times New Roman" w:cs="Times New Roman"/>
          <w:sz w:val="24"/>
          <w:szCs w:val="24"/>
        </w:rPr>
        <w:t>e</w:t>
      </w:r>
      <w:r w:rsidRPr="00ED51C4">
        <w:rPr>
          <w:rFonts w:ascii="Times New Roman" w:hAnsi="Times New Roman" w:cs="Times New Roman"/>
          <w:sz w:val="24"/>
          <w:szCs w:val="24"/>
        </w:rPr>
        <w:t>jša, kot jo prikažejo omenjeni finanč</w:t>
      </w:r>
      <w:r w:rsidR="001C6BA9">
        <w:rPr>
          <w:rFonts w:ascii="Times New Roman" w:hAnsi="Times New Roman" w:cs="Times New Roman"/>
          <w:sz w:val="24"/>
          <w:szCs w:val="24"/>
        </w:rPr>
        <w:t>n</w:t>
      </w:r>
      <w:r w:rsidRPr="00ED51C4">
        <w:rPr>
          <w:rFonts w:ascii="Times New Roman" w:hAnsi="Times New Roman" w:cs="Times New Roman"/>
          <w:sz w:val="24"/>
          <w:szCs w:val="24"/>
        </w:rPr>
        <w:t>o pokriti projekti v poročilih, ki jih – zaradi financiranja – po službeni dolžnosti beležijo naše finančne službe. Omenjen “iznajdljivi” način organiziranja veliko večjega števila mednarodnih kontaktov in dejavnosti pa, ker poteka mimo finančnih obremenitev AG in torej tudi mimo uradne administracije, ponikne pred evidentiranji didaktično/umetniških dogodkov, saj – zopet finančna podhranjenost AG – si ne more privoščiti dodatne administrativne delovne moči, ki bi pokrivala tudi to področje. Na ta način je kvalitativni nivo dejansko višji od “uradno” prikazanega. Bo tovrstni idealizem tudi ob vedno močnejšem trku s sodobnimi trendi neoliberalnega kapitalizma današnjih dni še lahko zdržal in trajal?</w:t>
      </w:r>
    </w:p>
    <w:p w:rsidR="00DF51D7" w:rsidRDefault="00DF51D7" w:rsidP="00B40143">
      <w:pPr>
        <w:spacing w:after="0"/>
        <w:jc w:val="both"/>
        <w:rPr>
          <w:rFonts w:ascii="Times New Roman" w:hAnsi="Times New Roman" w:cs="Times New Roman"/>
          <w:sz w:val="24"/>
          <w:szCs w:val="24"/>
        </w:rPr>
      </w:pPr>
    </w:p>
    <w:p w:rsidR="004A3813" w:rsidRPr="00ED51C4" w:rsidRDefault="004A3813"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Manj živahnosti je bilo zaslediti na področju Študentske izmenjave prek Erasmusa (5 slovenskih študentov, ki so odšli v tujino, in pa 4 tuji, ki so študirali na AG). Temu je kričeče nasprotje število 50-tih redno vpisanih tujih študentov na AG in številnih Slovencev, ki so se odločili za študij v tujini. S tem v zvezi lahko omenimo tudi izjemno redke primere gostovanja naših profesorjev v tujini in izrabljanje statuta t. i. “sobotnega leta”. Takšen priman</w:t>
      </w:r>
      <w:r w:rsidR="00DB4820">
        <w:rPr>
          <w:rFonts w:ascii="Times New Roman" w:hAnsi="Times New Roman" w:cs="Times New Roman"/>
          <w:sz w:val="24"/>
          <w:szCs w:val="24"/>
        </w:rPr>
        <w:t>j</w:t>
      </w:r>
      <w:r w:rsidRPr="00ED51C4">
        <w:rPr>
          <w:rFonts w:ascii="Times New Roman" w:hAnsi="Times New Roman" w:cs="Times New Roman"/>
          <w:sz w:val="24"/>
          <w:szCs w:val="24"/>
        </w:rPr>
        <w:t>kljaj je razložljiv z naravo vsebinskega in didaktičnega delovanja Akademije za glasbo: pedagoški proces zahteva tedensko prisotnost tako študenta kot profesorja in to v podaljšanih večletnih obdobjih. Tako profesor kot študent si ne moreta privoščiti daljših “umetniških ali študijskih” odsotnosti. Vsaka prekinitev iz kakršnega koli (tudi študijskega) razloga ima za štude</w:t>
      </w:r>
      <w:r w:rsidR="00DB4820">
        <w:rPr>
          <w:rFonts w:ascii="Times New Roman" w:hAnsi="Times New Roman" w:cs="Times New Roman"/>
          <w:sz w:val="24"/>
          <w:szCs w:val="24"/>
        </w:rPr>
        <w:t>n</w:t>
      </w:r>
      <w:r w:rsidRPr="00ED51C4">
        <w:rPr>
          <w:rFonts w:ascii="Times New Roman" w:hAnsi="Times New Roman" w:cs="Times New Roman"/>
          <w:sz w:val="24"/>
          <w:szCs w:val="24"/>
        </w:rPr>
        <w:t>ta kvarne posledice. Iznajdl</w:t>
      </w:r>
      <w:r w:rsidR="00DB4820">
        <w:rPr>
          <w:rFonts w:ascii="Times New Roman" w:hAnsi="Times New Roman" w:cs="Times New Roman"/>
          <w:sz w:val="24"/>
          <w:szCs w:val="24"/>
        </w:rPr>
        <w:t>j</w:t>
      </w:r>
      <w:r w:rsidRPr="00ED51C4">
        <w:rPr>
          <w:rFonts w:ascii="Times New Roman" w:hAnsi="Times New Roman" w:cs="Times New Roman"/>
          <w:sz w:val="24"/>
          <w:szCs w:val="24"/>
        </w:rPr>
        <w:t>ivejši profesorji in študentje rešujejo in nadom</w:t>
      </w:r>
      <w:r w:rsidR="00DB4820">
        <w:rPr>
          <w:rFonts w:ascii="Times New Roman" w:hAnsi="Times New Roman" w:cs="Times New Roman"/>
          <w:sz w:val="24"/>
          <w:szCs w:val="24"/>
        </w:rPr>
        <w:t>e</w:t>
      </w:r>
      <w:r w:rsidRPr="00ED51C4">
        <w:rPr>
          <w:rFonts w:ascii="Times New Roman" w:hAnsi="Times New Roman" w:cs="Times New Roman"/>
          <w:sz w:val="24"/>
          <w:szCs w:val="24"/>
        </w:rPr>
        <w:t>ščajo priman</w:t>
      </w:r>
      <w:r w:rsidR="00DB4820">
        <w:rPr>
          <w:rFonts w:ascii="Times New Roman" w:hAnsi="Times New Roman" w:cs="Times New Roman"/>
          <w:sz w:val="24"/>
          <w:szCs w:val="24"/>
        </w:rPr>
        <w:t>j</w:t>
      </w:r>
      <w:r w:rsidRPr="00ED51C4">
        <w:rPr>
          <w:rFonts w:ascii="Times New Roman" w:hAnsi="Times New Roman" w:cs="Times New Roman"/>
          <w:sz w:val="24"/>
          <w:szCs w:val="24"/>
        </w:rPr>
        <w:t>kljaj z osebno iniciativo in na lastne stroške  v času poletnih počitnic.</w:t>
      </w:r>
    </w:p>
    <w:p w:rsidR="00DF51D7" w:rsidRDefault="00DF51D7" w:rsidP="00B40143">
      <w:pPr>
        <w:spacing w:after="0"/>
        <w:jc w:val="both"/>
        <w:rPr>
          <w:rFonts w:ascii="Times New Roman" w:hAnsi="Times New Roman" w:cs="Times New Roman"/>
          <w:sz w:val="24"/>
          <w:szCs w:val="24"/>
        </w:rPr>
      </w:pPr>
    </w:p>
    <w:p w:rsidR="004A3813" w:rsidRPr="00ED51C4" w:rsidRDefault="004A3813"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Živahna mednarodna dejavnost na poustvarjalnem koncertno/umetniškem področju je pohvalna. Kronična finančna podhranjenost pa je eden glavnih krivcev za </w:t>
      </w:r>
      <w:r w:rsidR="00DB4820">
        <w:rPr>
          <w:rFonts w:ascii="Times New Roman" w:hAnsi="Times New Roman" w:cs="Times New Roman"/>
          <w:sz w:val="24"/>
          <w:szCs w:val="24"/>
        </w:rPr>
        <w:t xml:space="preserve">bolj </w:t>
      </w:r>
      <w:r w:rsidRPr="00ED51C4">
        <w:rPr>
          <w:rFonts w:ascii="Times New Roman" w:hAnsi="Times New Roman" w:cs="Times New Roman"/>
          <w:sz w:val="24"/>
          <w:szCs w:val="24"/>
        </w:rPr>
        <w:t>medlo podobo mednarodnega segmenta dejavnosti AG na študijskem področju (vabljeni profesorji, izjemni umetniki, vabila vrhunskim gostom-specialistom ipd.).</w:t>
      </w:r>
    </w:p>
    <w:p w:rsidR="00DB4820" w:rsidRDefault="00DB4820">
      <w:pPr>
        <w:rPr>
          <w:rFonts w:ascii="Times New Roman" w:hAnsi="Times New Roman" w:cs="Times New Roman"/>
          <w:sz w:val="24"/>
          <w:szCs w:val="24"/>
        </w:rPr>
      </w:pPr>
      <w:r>
        <w:rPr>
          <w:rFonts w:ascii="Times New Roman" w:hAnsi="Times New Roman" w:cs="Times New Roman"/>
          <w:sz w:val="24"/>
          <w:szCs w:val="24"/>
        </w:rPr>
        <w:br w:type="page"/>
      </w:r>
    </w:p>
    <w:p w:rsidR="00B35547" w:rsidRDefault="00B35547" w:rsidP="00B40143">
      <w:pPr>
        <w:pStyle w:val="Naslov2"/>
        <w:spacing w:line="276" w:lineRule="auto"/>
      </w:pPr>
      <w:r w:rsidRPr="00787422">
        <w:lastRenderedPageBreak/>
        <w:t>Knjižnice, čitalnice in založniška dejavnost</w:t>
      </w:r>
    </w:p>
    <w:p w:rsidR="00DF51D7" w:rsidRPr="00DF51D7" w:rsidRDefault="00DF51D7" w:rsidP="00DF51D7"/>
    <w:p w:rsidR="00B35547" w:rsidRDefault="00B35547" w:rsidP="00B40143">
      <w:pPr>
        <w:pStyle w:val="Naslov3"/>
        <w:spacing w:line="276" w:lineRule="auto"/>
      </w:pPr>
      <w:r w:rsidRPr="00ED51C4">
        <w:t>Knjižnica in čitalnica</w:t>
      </w:r>
    </w:p>
    <w:p w:rsidR="00DF51D7" w:rsidRPr="00DF51D7" w:rsidRDefault="00DF51D7" w:rsidP="00DF51D7">
      <w:pPr>
        <w:spacing w:after="0"/>
      </w:pPr>
    </w:p>
    <w:p w:rsidR="00B35547" w:rsidRPr="00ED51C4" w:rsidRDefault="00B35547" w:rsidP="00B40143">
      <w:pPr>
        <w:spacing w:after="0"/>
        <w:jc w:val="both"/>
        <w:rPr>
          <w:rFonts w:ascii="Times New Roman" w:hAnsi="Times New Roman" w:cs="Times New Roman"/>
          <w:bCs/>
          <w:color w:val="000000"/>
          <w:sz w:val="24"/>
          <w:szCs w:val="24"/>
        </w:rPr>
      </w:pPr>
      <w:r w:rsidRPr="00ED51C4">
        <w:rPr>
          <w:rFonts w:ascii="Times New Roman" w:hAnsi="Times New Roman" w:cs="Times New Roman"/>
          <w:bCs/>
          <w:color w:val="000000"/>
          <w:sz w:val="24"/>
          <w:szCs w:val="24"/>
        </w:rPr>
        <w:t>Iz poročila inventarne komisije Akademije za glasbo</w:t>
      </w:r>
      <w:r w:rsidR="000110B1">
        <w:rPr>
          <w:rFonts w:ascii="Times New Roman" w:hAnsi="Times New Roman" w:cs="Times New Roman"/>
          <w:bCs/>
          <w:color w:val="000000"/>
          <w:sz w:val="24"/>
          <w:szCs w:val="24"/>
        </w:rPr>
        <w:t xml:space="preserve"> </w:t>
      </w:r>
      <w:r w:rsidRPr="00ED51C4">
        <w:rPr>
          <w:rFonts w:ascii="Times New Roman" w:hAnsi="Times New Roman" w:cs="Times New Roman"/>
          <w:bCs/>
          <w:color w:val="000000"/>
          <w:sz w:val="24"/>
          <w:szCs w:val="24"/>
        </w:rPr>
        <w:t xml:space="preserve">je razvidno: </w:t>
      </w:r>
    </w:p>
    <w:p w:rsidR="00B35547" w:rsidRPr="00ED51C4" w:rsidRDefault="00B35547"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1. Knjižnica hrani 26.778 enot knjižničnega gradiva. Od tega je 15.938 enot knjižnega gradiva, 8.546 enot neknjižnega gradiva in 2.852 enot avdiovizualnega gradiva. Omenjene številke so pridobljene na podlagi kataloga in predhodnih popisov. </w:t>
      </w:r>
    </w:p>
    <w:p w:rsidR="00BC7D28" w:rsidRPr="00ED51C4" w:rsidRDefault="00B35547"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Dejansko stanje inventariziranega gradiva: </w:t>
      </w:r>
    </w:p>
    <w:p w:rsidR="000110B1" w:rsidRPr="000110B1" w:rsidRDefault="00B35547" w:rsidP="000110B1">
      <w:pPr>
        <w:pStyle w:val="Odstavekseznama"/>
        <w:numPr>
          <w:ilvl w:val="0"/>
          <w:numId w:val="2"/>
        </w:numPr>
        <w:spacing w:after="0"/>
        <w:jc w:val="both"/>
        <w:rPr>
          <w:rFonts w:ascii="Times New Roman" w:hAnsi="Times New Roman" w:cs="Times New Roman"/>
          <w:sz w:val="24"/>
          <w:szCs w:val="24"/>
        </w:rPr>
      </w:pPr>
      <w:r w:rsidRPr="000110B1">
        <w:rPr>
          <w:rFonts w:ascii="Times New Roman" w:hAnsi="Times New Roman" w:cs="Times New Roman"/>
          <w:sz w:val="24"/>
          <w:szCs w:val="24"/>
        </w:rPr>
        <w:t>avdiovizualno gradivo: 2.857 enot</w:t>
      </w:r>
    </w:p>
    <w:p w:rsidR="000110B1" w:rsidRPr="000110B1" w:rsidRDefault="00B35547" w:rsidP="000110B1">
      <w:pPr>
        <w:pStyle w:val="Odstavekseznama"/>
        <w:numPr>
          <w:ilvl w:val="0"/>
          <w:numId w:val="2"/>
        </w:numPr>
        <w:spacing w:after="0"/>
        <w:jc w:val="both"/>
        <w:rPr>
          <w:rFonts w:ascii="Times New Roman" w:hAnsi="Times New Roman" w:cs="Times New Roman"/>
          <w:sz w:val="24"/>
          <w:szCs w:val="24"/>
        </w:rPr>
      </w:pPr>
      <w:r w:rsidRPr="000110B1">
        <w:rPr>
          <w:rFonts w:ascii="Times New Roman" w:hAnsi="Times New Roman" w:cs="Times New Roman"/>
          <w:sz w:val="24"/>
          <w:szCs w:val="24"/>
        </w:rPr>
        <w:t>knjižne publikacije: 4.156 enot</w:t>
      </w:r>
    </w:p>
    <w:p w:rsidR="00B35547" w:rsidRPr="000110B1" w:rsidRDefault="00B35547" w:rsidP="000110B1">
      <w:pPr>
        <w:pStyle w:val="Odstavekseznama"/>
        <w:numPr>
          <w:ilvl w:val="0"/>
          <w:numId w:val="2"/>
        </w:numPr>
        <w:spacing w:after="0"/>
        <w:jc w:val="both"/>
        <w:rPr>
          <w:rFonts w:ascii="Times New Roman" w:hAnsi="Times New Roman" w:cs="Times New Roman"/>
          <w:sz w:val="24"/>
          <w:szCs w:val="24"/>
        </w:rPr>
      </w:pPr>
      <w:r w:rsidRPr="000110B1">
        <w:rPr>
          <w:rFonts w:ascii="Times New Roman" w:hAnsi="Times New Roman" w:cs="Times New Roman"/>
          <w:sz w:val="24"/>
          <w:szCs w:val="24"/>
        </w:rPr>
        <w:t>notno gradivo: 8.319</w:t>
      </w:r>
    </w:p>
    <w:p w:rsidR="00B35547" w:rsidRPr="000110B1" w:rsidRDefault="00B35547" w:rsidP="000110B1">
      <w:pPr>
        <w:pStyle w:val="Odstavekseznama"/>
        <w:numPr>
          <w:ilvl w:val="0"/>
          <w:numId w:val="2"/>
        </w:numPr>
        <w:spacing w:after="0"/>
        <w:jc w:val="both"/>
        <w:rPr>
          <w:rFonts w:ascii="Times New Roman" w:hAnsi="Times New Roman" w:cs="Times New Roman"/>
          <w:sz w:val="24"/>
          <w:szCs w:val="24"/>
        </w:rPr>
      </w:pPr>
      <w:r w:rsidRPr="000110B1">
        <w:rPr>
          <w:rFonts w:ascii="Times New Roman" w:hAnsi="Times New Roman" w:cs="Times New Roman"/>
          <w:sz w:val="24"/>
          <w:szCs w:val="24"/>
        </w:rPr>
        <w:t>revije: 442</w:t>
      </w:r>
    </w:p>
    <w:p w:rsidR="00B35547" w:rsidRPr="00ED51C4" w:rsidRDefault="00B35547"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Skupaj: 15.774 enot.</w:t>
      </w:r>
    </w:p>
    <w:p w:rsidR="00B35547" w:rsidRPr="00ED51C4" w:rsidRDefault="00B35547"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2. Knjižnica AG hrani zbirko risb slovenskih skladateljev Saše Šantla, rokopisno zapuščino Lucijana Marije Škerjanca in zbirko zgoščenk iz zapuščine Zvonimirja Cigliča.</w:t>
      </w:r>
    </w:p>
    <w:p w:rsidR="00B35547" w:rsidRPr="00ED51C4" w:rsidRDefault="00B35547"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3. V letu 2009 knjižnica AG ni odpisala nobenega gradiva. </w:t>
      </w:r>
    </w:p>
    <w:p w:rsidR="00B35547" w:rsidRPr="00ED51C4" w:rsidRDefault="00B35547" w:rsidP="00B40143">
      <w:pPr>
        <w:spacing w:after="0"/>
        <w:jc w:val="both"/>
        <w:rPr>
          <w:rFonts w:ascii="Times New Roman" w:hAnsi="Times New Roman" w:cs="Times New Roman"/>
          <w:bCs/>
          <w:color w:val="000000"/>
          <w:sz w:val="24"/>
          <w:szCs w:val="24"/>
        </w:rPr>
      </w:pPr>
      <w:r w:rsidRPr="00ED51C4">
        <w:rPr>
          <w:rFonts w:ascii="Times New Roman" w:hAnsi="Times New Roman" w:cs="Times New Roman"/>
          <w:bCs/>
          <w:color w:val="000000"/>
          <w:sz w:val="24"/>
          <w:szCs w:val="24"/>
        </w:rPr>
        <w:t>4. Prirast gradiva v letu 2009 je bil naslednji:</w:t>
      </w:r>
    </w:p>
    <w:p w:rsidR="00B35547" w:rsidRPr="00ED51C4" w:rsidRDefault="00B35547" w:rsidP="00B40143">
      <w:pPr>
        <w:numPr>
          <w:ilvl w:val="0"/>
          <w:numId w:val="3"/>
        </w:numPr>
        <w:spacing w:after="0"/>
        <w:jc w:val="both"/>
        <w:rPr>
          <w:rFonts w:ascii="Times New Roman" w:hAnsi="Times New Roman" w:cs="Times New Roman"/>
          <w:bCs/>
          <w:color w:val="000000"/>
          <w:sz w:val="24"/>
          <w:szCs w:val="24"/>
        </w:rPr>
      </w:pPr>
      <w:r w:rsidRPr="00ED51C4">
        <w:rPr>
          <w:rFonts w:ascii="Times New Roman" w:hAnsi="Times New Roman" w:cs="Times New Roman"/>
          <w:bCs/>
          <w:color w:val="000000"/>
          <w:sz w:val="24"/>
          <w:szCs w:val="24"/>
        </w:rPr>
        <w:t>serijske publikacije: 38</w:t>
      </w:r>
    </w:p>
    <w:p w:rsidR="00B35547" w:rsidRPr="00ED51C4" w:rsidRDefault="00B35547" w:rsidP="00B40143">
      <w:pPr>
        <w:numPr>
          <w:ilvl w:val="0"/>
          <w:numId w:val="3"/>
        </w:numPr>
        <w:spacing w:after="0"/>
        <w:jc w:val="both"/>
        <w:rPr>
          <w:rFonts w:ascii="Times New Roman" w:hAnsi="Times New Roman" w:cs="Times New Roman"/>
          <w:bCs/>
          <w:color w:val="000000"/>
          <w:sz w:val="24"/>
          <w:szCs w:val="24"/>
        </w:rPr>
      </w:pPr>
      <w:r w:rsidRPr="00ED51C4">
        <w:rPr>
          <w:rFonts w:ascii="Times New Roman" w:hAnsi="Times New Roman" w:cs="Times New Roman"/>
          <w:bCs/>
          <w:color w:val="000000"/>
          <w:sz w:val="24"/>
          <w:szCs w:val="24"/>
        </w:rPr>
        <w:t>notni tiski: 1348</w:t>
      </w:r>
    </w:p>
    <w:p w:rsidR="00B35547" w:rsidRPr="00ED51C4" w:rsidRDefault="00B35547" w:rsidP="00B40143">
      <w:pPr>
        <w:numPr>
          <w:ilvl w:val="0"/>
          <w:numId w:val="3"/>
        </w:numPr>
        <w:spacing w:after="0"/>
        <w:jc w:val="both"/>
        <w:rPr>
          <w:rFonts w:ascii="Times New Roman" w:hAnsi="Times New Roman" w:cs="Times New Roman"/>
          <w:bCs/>
          <w:color w:val="000000"/>
          <w:sz w:val="24"/>
          <w:szCs w:val="24"/>
        </w:rPr>
      </w:pPr>
      <w:r w:rsidRPr="00ED51C4">
        <w:rPr>
          <w:rFonts w:ascii="Times New Roman" w:hAnsi="Times New Roman" w:cs="Times New Roman"/>
          <w:bCs/>
          <w:color w:val="000000"/>
          <w:sz w:val="24"/>
          <w:szCs w:val="24"/>
        </w:rPr>
        <w:t>knjige: 211</w:t>
      </w:r>
    </w:p>
    <w:p w:rsidR="00B35547" w:rsidRPr="00ED51C4" w:rsidRDefault="00B35547" w:rsidP="00B40143">
      <w:pPr>
        <w:numPr>
          <w:ilvl w:val="0"/>
          <w:numId w:val="3"/>
        </w:numPr>
        <w:spacing w:after="0"/>
        <w:jc w:val="both"/>
        <w:rPr>
          <w:rFonts w:ascii="Times New Roman" w:hAnsi="Times New Roman" w:cs="Times New Roman"/>
          <w:bCs/>
          <w:color w:val="000000"/>
          <w:sz w:val="24"/>
          <w:szCs w:val="24"/>
        </w:rPr>
      </w:pPr>
      <w:r w:rsidRPr="00ED51C4">
        <w:rPr>
          <w:rFonts w:ascii="Times New Roman" w:hAnsi="Times New Roman" w:cs="Times New Roman"/>
          <w:bCs/>
          <w:color w:val="000000"/>
          <w:sz w:val="24"/>
          <w:szCs w:val="24"/>
        </w:rPr>
        <w:t>avdiovizualno gradivo:215</w:t>
      </w:r>
    </w:p>
    <w:p w:rsidR="00B35547" w:rsidRPr="00ED51C4" w:rsidRDefault="00B35547" w:rsidP="00B40143">
      <w:pPr>
        <w:spacing w:after="0"/>
        <w:jc w:val="both"/>
        <w:rPr>
          <w:rFonts w:ascii="Times New Roman" w:hAnsi="Times New Roman" w:cs="Times New Roman"/>
          <w:bCs/>
          <w:color w:val="000000"/>
          <w:sz w:val="24"/>
          <w:szCs w:val="24"/>
        </w:rPr>
      </w:pPr>
      <w:r w:rsidRPr="00ED51C4">
        <w:rPr>
          <w:rFonts w:ascii="Times New Roman" w:hAnsi="Times New Roman" w:cs="Times New Roman"/>
          <w:bCs/>
          <w:color w:val="000000"/>
          <w:sz w:val="24"/>
          <w:szCs w:val="24"/>
        </w:rPr>
        <w:t>Skupaj 1812 enot.</w:t>
      </w:r>
    </w:p>
    <w:p w:rsidR="00B35547" w:rsidRPr="00ED51C4" w:rsidRDefault="00B35547" w:rsidP="00B40143">
      <w:pPr>
        <w:spacing w:after="0"/>
        <w:jc w:val="both"/>
        <w:rPr>
          <w:rFonts w:ascii="Times New Roman" w:hAnsi="Times New Roman" w:cs="Times New Roman"/>
          <w:bCs/>
          <w:color w:val="000000"/>
          <w:sz w:val="24"/>
          <w:szCs w:val="24"/>
        </w:rPr>
      </w:pPr>
    </w:p>
    <w:p w:rsidR="00B35547" w:rsidRPr="00787422" w:rsidRDefault="00B35547"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Za nabavo strokovne literature za kn</w:t>
      </w:r>
      <w:r w:rsidR="000110B1">
        <w:rPr>
          <w:rFonts w:ascii="Times New Roman" w:hAnsi="Times New Roman" w:cs="Times New Roman"/>
          <w:sz w:val="24"/>
          <w:szCs w:val="24"/>
        </w:rPr>
        <w:t>jižnico je bilo porabljenih 10.</w:t>
      </w:r>
      <w:r w:rsidRPr="00ED51C4">
        <w:rPr>
          <w:rFonts w:ascii="Times New Roman" w:hAnsi="Times New Roman" w:cs="Times New Roman"/>
          <w:sz w:val="24"/>
          <w:szCs w:val="24"/>
        </w:rPr>
        <w:t xml:space="preserve">664 </w:t>
      </w:r>
      <w:r w:rsidR="000110B1">
        <w:rPr>
          <w:rFonts w:ascii="Times New Roman" w:hAnsi="Times New Roman" w:cs="Times New Roman"/>
          <w:sz w:val="24"/>
          <w:szCs w:val="24"/>
        </w:rPr>
        <w:t>EUR</w:t>
      </w:r>
      <w:r w:rsidRPr="00ED51C4">
        <w:rPr>
          <w:rFonts w:ascii="Times New Roman" w:hAnsi="Times New Roman" w:cs="Times New Roman"/>
          <w:sz w:val="24"/>
          <w:szCs w:val="24"/>
        </w:rPr>
        <w:t xml:space="preserve">  </w:t>
      </w:r>
      <w:r w:rsidR="000110B1">
        <w:rPr>
          <w:rFonts w:ascii="Times New Roman" w:hAnsi="Times New Roman" w:cs="Times New Roman"/>
          <w:sz w:val="24"/>
          <w:szCs w:val="24"/>
        </w:rPr>
        <w:t>namesto predvidenih 12.468,50 EUR</w:t>
      </w:r>
      <w:r w:rsidRPr="00ED51C4">
        <w:rPr>
          <w:rFonts w:ascii="Times New Roman" w:hAnsi="Times New Roman" w:cs="Times New Roman"/>
          <w:sz w:val="24"/>
          <w:szCs w:val="24"/>
        </w:rPr>
        <w:t>.</w:t>
      </w:r>
      <w:r w:rsidR="000110B1">
        <w:rPr>
          <w:rFonts w:ascii="Times New Roman" w:hAnsi="Times New Roman" w:cs="Times New Roman"/>
          <w:sz w:val="24"/>
          <w:szCs w:val="24"/>
        </w:rPr>
        <w:t xml:space="preserve"> </w:t>
      </w:r>
      <w:r w:rsidRPr="00ED51C4">
        <w:rPr>
          <w:rFonts w:ascii="Times New Roman" w:hAnsi="Times New Roman" w:cs="Times New Roman"/>
          <w:sz w:val="24"/>
          <w:szCs w:val="24"/>
        </w:rPr>
        <w:t>Zaradi specifike knjižnice ni bilo izvedeno povečanje uporabe elektronskih informacijskih virov. Za čitalnico predviden</w:t>
      </w:r>
      <w:r w:rsidR="000110B1">
        <w:rPr>
          <w:rFonts w:ascii="Times New Roman" w:hAnsi="Times New Roman" w:cs="Times New Roman"/>
          <w:sz w:val="24"/>
          <w:szCs w:val="24"/>
        </w:rPr>
        <w:t>i</w:t>
      </w:r>
      <w:r w:rsidRPr="00ED51C4">
        <w:rPr>
          <w:rFonts w:ascii="Times New Roman" w:hAnsi="Times New Roman" w:cs="Times New Roman"/>
          <w:sz w:val="24"/>
          <w:szCs w:val="24"/>
        </w:rPr>
        <w:t xml:space="preserve"> prostor se ne uporablja.</w:t>
      </w:r>
    </w:p>
    <w:p w:rsidR="006A34FE" w:rsidRDefault="006A34FE" w:rsidP="00B40143">
      <w:pPr>
        <w:spacing w:after="0"/>
        <w:jc w:val="both"/>
        <w:rPr>
          <w:rFonts w:ascii="Times New Roman" w:hAnsi="Times New Roman" w:cs="Times New Roman"/>
          <w:b/>
          <w:sz w:val="24"/>
          <w:szCs w:val="24"/>
        </w:rPr>
      </w:pPr>
    </w:p>
    <w:p w:rsidR="00774701" w:rsidRPr="00ED51C4" w:rsidRDefault="006B3FE5" w:rsidP="00774701">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Oddaljeni dostop do spletnih virov, ki jih zagotavlja NUK, je bil končno uveden tudi na AG. </w:t>
      </w:r>
      <w:r w:rsidR="00656777">
        <w:rPr>
          <w:rFonts w:ascii="Times New Roman" w:hAnsi="Times New Roman" w:cs="Times New Roman"/>
          <w:bCs/>
          <w:color w:val="000000"/>
          <w:sz w:val="24"/>
          <w:szCs w:val="24"/>
        </w:rPr>
        <w:t xml:space="preserve">Študenti prvih letnikov pridobijo dostop avtomatično ob vpisu v knjižnico, ostali so povabljeni, da si ga </w:t>
      </w:r>
      <w:r w:rsidR="002859F2">
        <w:rPr>
          <w:rFonts w:ascii="Times New Roman" w:hAnsi="Times New Roman" w:cs="Times New Roman"/>
          <w:bCs/>
          <w:color w:val="000000"/>
          <w:sz w:val="24"/>
          <w:szCs w:val="24"/>
        </w:rPr>
        <w:t>zagotovijo čim prej</w:t>
      </w:r>
      <w:r w:rsidR="00656777">
        <w:rPr>
          <w:rFonts w:ascii="Times New Roman" w:hAnsi="Times New Roman" w:cs="Times New Roman"/>
          <w:bCs/>
          <w:color w:val="000000"/>
          <w:sz w:val="24"/>
          <w:szCs w:val="24"/>
        </w:rPr>
        <w:t xml:space="preserve">. </w:t>
      </w:r>
      <w:r w:rsidR="00774701" w:rsidRPr="00ED51C4">
        <w:rPr>
          <w:rFonts w:ascii="Times New Roman" w:hAnsi="Times New Roman" w:cs="Times New Roman"/>
          <w:bCs/>
          <w:color w:val="000000"/>
          <w:sz w:val="24"/>
          <w:szCs w:val="24"/>
        </w:rPr>
        <w:t>Stanje prostorske stiske v knjižnici AG naj bi se popravilo z izgradnjo nove Akademije, kjer je za knjižnico predviden poseben prostor, ki predvideva moderno knjižnico s čitalnico. Komisija za kakovost ugotavlja, da bi bila nekoč že obstoječa čitalnica nujna pridobitev za študente AG še pred izgradnjo novih prostorov. Prostor, ki je trenutno namenjen čitalnici, je popolnoma neustrezen, predvsem pa dislociran od knjižnice, zato ni v uporabi.</w:t>
      </w:r>
    </w:p>
    <w:p w:rsidR="00774701" w:rsidRPr="00ED51C4" w:rsidRDefault="00774701" w:rsidP="00B40143">
      <w:pPr>
        <w:spacing w:after="0"/>
        <w:jc w:val="both"/>
        <w:rPr>
          <w:rFonts w:ascii="Times New Roman" w:hAnsi="Times New Roman" w:cs="Times New Roman"/>
          <w:b/>
          <w:sz w:val="24"/>
          <w:szCs w:val="24"/>
        </w:rPr>
      </w:pPr>
    </w:p>
    <w:p w:rsidR="00B35547" w:rsidRDefault="00B35547" w:rsidP="00B40143">
      <w:pPr>
        <w:pStyle w:val="Naslov3"/>
        <w:spacing w:line="276" w:lineRule="auto"/>
      </w:pPr>
      <w:r w:rsidRPr="00787422">
        <w:t>Založniška dejavnost</w:t>
      </w:r>
    </w:p>
    <w:p w:rsidR="000110B1" w:rsidRPr="000110B1" w:rsidRDefault="000110B1" w:rsidP="000110B1">
      <w:pPr>
        <w:spacing w:after="0"/>
      </w:pPr>
    </w:p>
    <w:p w:rsidR="00B35547" w:rsidRPr="00ED51C4" w:rsidRDefault="00B35547"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V letu 2009 je bila v okviru izobraževalne dejavnosti uvedena založniško dejavnost, registrirana v letu 2008. Založniška dejavnost Akademije za glasbo poleg zbornika AG in muzikološkega zbornika predvideva tudi izdajo visokošolskih učbenikov, znanstvenih </w:t>
      </w:r>
      <w:r w:rsidRPr="00ED51C4">
        <w:rPr>
          <w:rFonts w:ascii="Times New Roman" w:hAnsi="Times New Roman" w:cs="Times New Roman"/>
          <w:sz w:val="24"/>
          <w:szCs w:val="24"/>
        </w:rPr>
        <w:lastRenderedPageBreak/>
        <w:t>monografij in izdajo nosilcev zvoka, na katerih bo predstavljena umetniška dejavnost AG. Za založniško dejavnost skrbi poseben sedemčlanski založniški odbor s predsednico doc. Branko Rotar Pance.</w:t>
      </w:r>
    </w:p>
    <w:p w:rsidR="00922D5C" w:rsidRPr="00ED51C4" w:rsidRDefault="00B35547" w:rsidP="00922D5C">
      <w:pPr>
        <w:spacing w:after="0"/>
        <w:jc w:val="both"/>
        <w:rPr>
          <w:rFonts w:ascii="Times New Roman" w:hAnsi="Times New Roman" w:cs="Times New Roman"/>
          <w:sz w:val="24"/>
          <w:szCs w:val="24"/>
        </w:rPr>
      </w:pPr>
      <w:r w:rsidRPr="00ED51C4">
        <w:rPr>
          <w:rFonts w:ascii="Times New Roman" w:hAnsi="Times New Roman" w:cs="Times New Roman"/>
          <w:sz w:val="24"/>
          <w:szCs w:val="24"/>
        </w:rPr>
        <w:t>V letu 2009 so bila izdana tri dela, ki sodijo v študijsko literaturo za študente AG na dodiplomski in podiplomski ravni. Izvedenih je bilo približno dve tretjini načrtovanih projektov. Nekaj načrtovanega je bilo preneseno v naslednje leto, nekaj pa zahteva drugačen način financiranja.</w:t>
      </w:r>
    </w:p>
    <w:p w:rsidR="00B35547" w:rsidRPr="00ED51C4" w:rsidRDefault="00B35547" w:rsidP="00B40143">
      <w:pPr>
        <w:spacing w:after="0"/>
        <w:jc w:val="both"/>
        <w:rPr>
          <w:rFonts w:ascii="Times New Roman" w:hAnsi="Times New Roman" w:cs="Times New Roman"/>
          <w:sz w:val="24"/>
          <w:szCs w:val="24"/>
        </w:rPr>
      </w:pPr>
    </w:p>
    <w:p w:rsidR="00B35547" w:rsidRPr="00ED51C4" w:rsidRDefault="00B35547" w:rsidP="00B40143">
      <w:pPr>
        <w:spacing w:after="0"/>
        <w:jc w:val="both"/>
        <w:rPr>
          <w:rFonts w:ascii="Times New Roman" w:hAnsi="Times New Roman" w:cs="Times New Roman"/>
          <w:color w:val="000000"/>
          <w:sz w:val="24"/>
          <w:szCs w:val="24"/>
        </w:rPr>
      </w:pPr>
      <w:r w:rsidRPr="00ED51C4">
        <w:rPr>
          <w:rFonts w:ascii="Times New Roman" w:hAnsi="Times New Roman" w:cs="Times New Roman"/>
          <w:color w:val="000000"/>
          <w:sz w:val="24"/>
          <w:szCs w:val="24"/>
        </w:rPr>
        <w:t>Ker je založništvo Akademije za glasbo na začetku svoje dejavnosti, slabše konkurira na razpisih in ne pride v izbor. Komisija za kakovost ugotavlja, da je založniška dejavnost zelo dobrodošla in nujna pridobitev AG, bi pa potrebovala pomoč pri reševanju organizacijskih in finančnih težav. Le tako bi se dejavnost lahko razširila, zadostila dejanskim potrebam in sčasoma laže konkurirala pogojem javnih razpisov.</w:t>
      </w:r>
    </w:p>
    <w:p w:rsidR="00B35547" w:rsidRPr="00ED51C4" w:rsidRDefault="00B35547" w:rsidP="00B10CD6">
      <w:pPr>
        <w:spacing w:before="240"/>
        <w:jc w:val="both"/>
        <w:rPr>
          <w:rFonts w:ascii="Times New Roman" w:hAnsi="Times New Roman" w:cs="Times New Roman"/>
          <w:sz w:val="24"/>
          <w:szCs w:val="24"/>
        </w:rPr>
      </w:pPr>
    </w:p>
    <w:p w:rsidR="008310A4" w:rsidRDefault="00787422" w:rsidP="00B40143">
      <w:pPr>
        <w:pStyle w:val="Naslov2"/>
        <w:spacing w:line="276" w:lineRule="auto"/>
      </w:pPr>
      <w:r>
        <w:t>Investicije in vzdrževanje, prostori in oprema</w:t>
      </w:r>
    </w:p>
    <w:p w:rsidR="00F1735F" w:rsidRPr="00F1735F" w:rsidRDefault="00F1735F" w:rsidP="00F1735F">
      <w:pPr>
        <w:spacing w:after="0"/>
      </w:pPr>
    </w:p>
    <w:p w:rsidR="008310A4" w:rsidRPr="00ED51C4" w:rsidRDefault="00DE14AB" w:rsidP="00B40143">
      <w:pPr>
        <w:spacing w:after="0"/>
        <w:jc w:val="both"/>
        <w:rPr>
          <w:rFonts w:ascii="Times New Roman" w:hAnsi="Times New Roman" w:cs="Times New Roman"/>
          <w:sz w:val="24"/>
          <w:szCs w:val="24"/>
        </w:rPr>
      </w:pPr>
      <w:r>
        <w:rPr>
          <w:rFonts w:ascii="Times New Roman" w:hAnsi="Times New Roman" w:cs="Times New Roman"/>
          <w:sz w:val="24"/>
          <w:szCs w:val="24"/>
        </w:rPr>
        <w:t>AG se še vedno</w:t>
      </w:r>
      <w:r w:rsidR="008310A4" w:rsidRPr="00ED51C4">
        <w:rPr>
          <w:rFonts w:ascii="Times New Roman" w:hAnsi="Times New Roman" w:cs="Times New Roman"/>
          <w:sz w:val="24"/>
          <w:szCs w:val="24"/>
        </w:rPr>
        <w:t xml:space="preserve"> sooča z veliko prostorsko stisko ter neustreznimi lokacijami.  P</w:t>
      </w:r>
      <w:r>
        <w:rPr>
          <w:rFonts w:ascii="Times New Roman" w:hAnsi="Times New Roman" w:cs="Times New Roman"/>
          <w:sz w:val="24"/>
          <w:szCs w:val="24"/>
        </w:rPr>
        <w:t>redavanja</w:t>
      </w:r>
      <w:r w:rsidR="008310A4" w:rsidRPr="00ED51C4">
        <w:rPr>
          <w:rFonts w:ascii="Times New Roman" w:hAnsi="Times New Roman" w:cs="Times New Roman"/>
          <w:sz w:val="24"/>
          <w:szCs w:val="24"/>
        </w:rPr>
        <w:t xml:space="preserve"> </w:t>
      </w:r>
      <w:r>
        <w:rPr>
          <w:rFonts w:ascii="Times New Roman" w:hAnsi="Times New Roman" w:cs="Times New Roman"/>
          <w:sz w:val="24"/>
          <w:szCs w:val="24"/>
        </w:rPr>
        <w:t xml:space="preserve">so </w:t>
      </w:r>
      <w:r w:rsidR="008310A4" w:rsidRPr="00ED51C4">
        <w:rPr>
          <w:rFonts w:ascii="Times New Roman" w:hAnsi="Times New Roman" w:cs="Times New Roman"/>
          <w:sz w:val="24"/>
          <w:szCs w:val="24"/>
        </w:rPr>
        <w:t>do š</w:t>
      </w:r>
      <w:r>
        <w:rPr>
          <w:rFonts w:ascii="Times New Roman" w:hAnsi="Times New Roman" w:cs="Times New Roman"/>
          <w:sz w:val="24"/>
          <w:szCs w:val="24"/>
        </w:rPr>
        <w:t>tudijskega</w:t>
      </w:r>
      <w:r w:rsidR="008310A4" w:rsidRPr="00ED51C4">
        <w:rPr>
          <w:rFonts w:ascii="Times New Roman" w:hAnsi="Times New Roman" w:cs="Times New Roman"/>
          <w:sz w:val="24"/>
          <w:szCs w:val="24"/>
        </w:rPr>
        <w:t xml:space="preserve"> leta 2008/09 potekal</w:t>
      </w:r>
      <w:r>
        <w:rPr>
          <w:rFonts w:ascii="Times New Roman" w:hAnsi="Times New Roman" w:cs="Times New Roman"/>
          <w:sz w:val="24"/>
          <w:szCs w:val="24"/>
        </w:rPr>
        <w:t>a na petih</w:t>
      </w:r>
      <w:r w:rsidR="008310A4" w:rsidRPr="00ED51C4">
        <w:rPr>
          <w:rFonts w:ascii="Times New Roman" w:hAnsi="Times New Roman" w:cs="Times New Roman"/>
          <w:sz w:val="24"/>
          <w:szCs w:val="24"/>
        </w:rPr>
        <w:t xml:space="preserve"> lokacijah: na sedežu na Starem trgu 34 (prostori v denacionalizacijskem procesu), na lokaciji na Štuli 23 (najemna pogodba), na bivši SGBŠ na Vegovi ulici in dveh manjših (župnišče cerkve sv. Jakoba, predavalnica upravnega poslopj</w:t>
      </w:r>
      <w:r>
        <w:rPr>
          <w:rFonts w:ascii="Times New Roman" w:hAnsi="Times New Roman" w:cs="Times New Roman"/>
          <w:sz w:val="24"/>
          <w:szCs w:val="24"/>
        </w:rPr>
        <w:t>a Univerze v Ljubljani), s študijski</w:t>
      </w:r>
      <w:r w:rsidR="008310A4" w:rsidRPr="00ED51C4">
        <w:rPr>
          <w:rFonts w:ascii="Times New Roman" w:hAnsi="Times New Roman" w:cs="Times New Roman"/>
          <w:sz w:val="24"/>
          <w:szCs w:val="24"/>
        </w:rPr>
        <w:t>m letom</w:t>
      </w:r>
      <w:r w:rsidR="00693B0B">
        <w:rPr>
          <w:rFonts w:ascii="Times New Roman" w:hAnsi="Times New Roman" w:cs="Times New Roman"/>
          <w:sz w:val="24"/>
          <w:szCs w:val="24"/>
        </w:rPr>
        <w:t xml:space="preserve"> 2009/10 pa </w:t>
      </w:r>
      <w:r w:rsidR="008310A4" w:rsidRPr="00ED51C4">
        <w:rPr>
          <w:rFonts w:ascii="Times New Roman" w:hAnsi="Times New Roman" w:cs="Times New Roman"/>
          <w:sz w:val="24"/>
          <w:szCs w:val="24"/>
        </w:rPr>
        <w:t xml:space="preserve">je </w:t>
      </w:r>
      <w:r w:rsidR="00693B0B">
        <w:rPr>
          <w:rFonts w:ascii="Times New Roman" w:hAnsi="Times New Roman" w:cs="Times New Roman"/>
          <w:sz w:val="24"/>
          <w:szCs w:val="24"/>
        </w:rPr>
        <w:t>bil zaradi</w:t>
      </w:r>
      <w:r w:rsidR="008310A4" w:rsidRPr="00ED51C4">
        <w:rPr>
          <w:rFonts w:ascii="Times New Roman" w:hAnsi="Times New Roman" w:cs="Times New Roman"/>
          <w:sz w:val="24"/>
          <w:szCs w:val="24"/>
        </w:rPr>
        <w:t xml:space="preserve"> </w:t>
      </w:r>
      <w:r w:rsidR="00693B0B">
        <w:rPr>
          <w:rFonts w:ascii="Times New Roman" w:hAnsi="Times New Roman" w:cs="Times New Roman"/>
          <w:sz w:val="24"/>
          <w:szCs w:val="24"/>
        </w:rPr>
        <w:t xml:space="preserve">uvedbe </w:t>
      </w:r>
      <w:r>
        <w:rPr>
          <w:rFonts w:ascii="Times New Roman" w:hAnsi="Times New Roman" w:cs="Times New Roman"/>
          <w:sz w:val="24"/>
          <w:szCs w:val="24"/>
        </w:rPr>
        <w:t>b</w:t>
      </w:r>
      <w:r w:rsidR="00693B0B">
        <w:rPr>
          <w:rFonts w:ascii="Times New Roman" w:hAnsi="Times New Roman" w:cs="Times New Roman"/>
          <w:sz w:val="24"/>
          <w:szCs w:val="24"/>
        </w:rPr>
        <w:t>olonjskih programov</w:t>
      </w:r>
      <w:r w:rsidR="008310A4" w:rsidRPr="00ED51C4">
        <w:rPr>
          <w:rFonts w:ascii="Times New Roman" w:hAnsi="Times New Roman" w:cs="Times New Roman"/>
          <w:sz w:val="24"/>
          <w:szCs w:val="24"/>
        </w:rPr>
        <w:t xml:space="preserve"> </w:t>
      </w:r>
      <w:r w:rsidR="00693B0B">
        <w:rPr>
          <w:rFonts w:ascii="Times New Roman" w:hAnsi="Times New Roman" w:cs="Times New Roman"/>
          <w:sz w:val="24"/>
          <w:szCs w:val="24"/>
        </w:rPr>
        <w:t>dodan</w:t>
      </w:r>
      <w:r w:rsidR="00AD46A3">
        <w:rPr>
          <w:rFonts w:ascii="Times New Roman" w:hAnsi="Times New Roman" w:cs="Times New Roman"/>
          <w:sz w:val="24"/>
          <w:szCs w:val="24"/>
        </w:rPr>
        <w:t xml:space="preserve"> še pouk na FF, AGRFT ter –</w:t>
      </w:r>
      <w:r w:rsidR="008310A4" w:rsidRPr="00ED51C4">
        <w:rPr>
          <w:rFonts w:ascii="Times New Roman" w:hAnsi="Times New Roman" w:cs="Times New Roman"/>
          <w:sz w:val="24"/>
          <w:szCs w:val="24"/>
        </w:rPr>
        <w:t xml:space="preserve"> za</w:t>
      </w:r>
      <w:r w:rsidR="00693B0B">
        <w:rPr>
          <w:rFonts w:ascii="Times New Roman" w:hAnsi="Times New Roman" w:cs="Times New Roman"/>
          <w:sz w:val="24"/>
          <w:szCs w:val="24"/>
        </w:rPr>
        <w:t xml:space="preserve"> </w:t>
      </w:r>
      <w:r w:rsidR="008310A4" w:rsidRPr="00ED51C4">
        <w:rPr>
          <w:rFonts w:ascii="Times New Roman" w:hAnsi="Times New Roman" w:cs="Times New Roman"/>
          <w:sz w:val="24"/>
          <w:szCs w:val="24"/>
        </w:rPr>
        <w:t>potreb</w:t>
      </w:r>
      <w:r w:rsidR="00693B0B">
        <w:rPr>
          <w:rFonts w:ascii="Times New Roman" w:hAnsi="Times New Roman" w:cs="Times New Roman"/>
          <w:sz w:val="24"/>
          <w:szCs w:val="24"/>
        </w:rPr>
        <w:t>e</w:t>
      </w:r>
      <w:r w:rsidR="00AD46A3">
        <w:rPr>
          <w:rFonts w:ascii="Times New Roman" w:hAnsi="Times New Roman" w:cs="Times New Roman"/>
          <w:sz w:val="24"/>
          <w:szCs w:val="24"/>
        </w:rPr>
        <w:t xml:space="preserve"> vaj orkestrov AG –</w:t>
      </w:r>
      <w:r w:rsidR="008310A4" w:rsidRPr="00ED51C4">
        <w:rPr>
          <w:rFonts w:ascii="Times New Roman" w:hAnsi="Times New Roman" w:cs="Times New Roman"/>
          <w:sz w:val="24"/>
          <w:szCs w:val="24"/>
        </w:rPr>
        <w:t xml:space="preserve"> še na Konser</w:t>
      </w:r>
      <w:r w:rsidR="00693B0B">
        <w:rPr>
          <w:rFonts w:ascii="Times New Roman" w:hAnsi="Times New Roman" w:cs="Times New Roman"/>
          <w:sz w:val="24"/>
          <w:szCs w:val="24"/>
        </w:rPr>
        <w:t>vatoriju za glasbo in balet. Z b</w:t>
      </w:r>
      <w:r w:rsidR="008310A4" w:rsidRPr="00ED51C4">
        <w:rPr>
          <w:rFonts w:ascii="Times New Roman" w:hAnsi="Times New Roman" w:cs="Times New Roman"/>
          <w:sz w:val="24"/>
          <w:szCs w:val="24"/>
        </w:rPr>
        <w:t xml:space="preserve">olonjskim sistemom je AG dobila tudi nekaj novih študijskih programov, ob </w:t>
      </w:r>
      <w:r w:rsidR="00693B0B">
        <w:rPr>
          <w:rFonts w:ascii="Times New Roman" w:hAnsi="Times New Roman" w:cs="Times New Roman"/>
          <w:sz w:val="24"/>
          <w:szCs w:val="24"/>
        </w:rPr>
        <w:t>že sicer</w:t>
      </w:r>
      <w:r w:rsidR="008310A4" w:rsidRPr="00ED51C4">
        <w:rPr>
          <w:rFonts w:ascii="Times New Roman" w:hAnsi="Times New Roman" w:cs="Times New Roman"/>
          <w:sz w:val="24"/>
          <w:szCs w:val="24"/>
        </w:rPr>
        <w:t xml:space="preserve"> veliki prostorski stiski, ki se je s tem še povečala, pa je bilo potrebno zborni</w:t>
      </w:r>
      <w:r w:rsidR="00693B0B">
        <w:rPr>
          <w:rFonts w:ascii="Times New Roman" w:hAnsi="Times New Roman" w:cs="Times New Roman"/>
          <w:sz w:val="24"/>
          <w:szCs w:val="24"/>
        </w:rPr>
        <w:t>co AG preurediti v novo predavalnico</w:t>
      </w:r>
      <w:r w:rsidR="006906AE">
        <w:rPr>
          <w:rFonts w:ascii="Times New Roman" w:hAnsi="Times New Roman" w:cs="Times New Roman"/>
          <w:sz w:val="24"/>
          <w:szCs w:val="24"/>
        </w:rPr>
        <w:t xml:space="preserve"> za čembalo</w:t>
      </w:r>
      <w:r w:rsidR="003317DF">
        <w:rPr>
          <w:rFonts w:ascii="Times New Roman" w:hAnsi="Times New Roman" w:cs="Times New Roman"/>
          <w:sz w:val="24"/>
          <w:szCs w:val="24"/>
        </w:rPr>
        <w:t xml:space="preserve"> in dirigiranje</w:t>
      </w:r>
      <w:r w:rsidR="006906AE">
        <w:rPr>
          <w:rFonts w:ascii="Times New Roman" w:hAnsi="Times New Roman" w:cs="Times New Roman"/>
          <w:sz w:val="24"/>
          <w:szCs w:val="24"/>
        </w:rPr>
        <w:t xml:space="preserve"> (</w:t>
      </w:r>
      <w:r w:rsidR="008310A4" w:rsidRPr="00ED51C4">
        <w:rPr>
          <w:rFonts w:ascii="Times New Roman" w:hAnsi="Times New Roman" w:cs="Times New Roman"/>
          <w:sz w:val="24"/>
          <w:szCs w:val="24"/>
        </w:rPr>
        <w:t xml:space="preserve">AG je tako </w:t>
      </w:r>
      <w:r w:rsidR="006906AE">
        <w:rPr>
          <w:rFonts w:ascii="Times New Roman" w:hAnsi="Times New Roman" w:cs="Times New Roman"/>
          <w:sz w:val="24"/>
          <w:szCs w:val="24"/>
        </w:rPr>
        <w:t>ostala</w:t>
      </w:r>
      <w:r w:rsidR="008310A4" w:rsidRPr="00ED51C4">
        <w:rPr>
          <w:rFonts w:ascii="Times New Roman" w:hAnsi="Times New Roman" w:cs="Times New Roman"/>
          <w:sz w:val="24"/>
          <w:szCs w:val="24"/>
        </w:rPr>
        <w:t xml:space="preserve"> še brez zbornice</w:t>
      </w:r>
      <w:r w:rsidR="006906AE">
        <w:rPr>
          <w:rFonts w:ascii="Times New Roman" w:hAnsi="Times New Roman" w:cs="Times New Roman"/>
          <w:sz w:val="24"/>
          <w:szCs w:val="24"/>
        </w:rPr>
        <w:t>)</w:t>
      </w:r>
      <w:r w:rsidR="008310A4" w:rsidRPr="00ED51C4">
        <w:rPr>
          <w:rFonts w:ascii="Times New Roman" w:hAnsi="Times New Roman" w:cs="Times New Roman"/>
          <w:sz w:val="24"/>
          <w:szCs w:val="24"/>
        </w:rPr>
        <w:t xml:space="preserve">. </w:t>
      </w:r>
      <w:r w:rsidR="000779F1">
        <w:rPr>
          <w:rFonts w:ascii="Times New Roman" w:hAnsi="Times New Roman" w:cs="Times New Roman"/>
          <w:sz w:val="24"/>
          <w:szCs w:val="24"/>
        </w:rPr>
        <w:t>Pisarna d</w:t>
      </w:r>
      <w:r w:rsidR="008310A4" w:rsidRPr="00ED51C4">
        <w:rPr>
          <w:rFonts w:ascii="Times New Roman" w:hAnsi="Times New Roman" w:cs="Times New Roman"/>
          <w:sz w:val="24"/>
          <w:szCs w:val="24"/>
        </w:rPr>
        <w:t>ekanat</w:t>
      </w:r>
      <w:r w:rsidR="000779F1">
        <w:rPr>
          <w:rFonts w:ascii="Times New Roman" w:hAnsi="Times New Roman" w:cs="Times New Roman"/>
          <w:sz w:val="24"/>
          <w:szCs w:val="24"/>
        </w:rPr>
        <w:t>a</w:t>
      </w:r>
      <w:r w:rsidR="008310A4" w:rsidRPr="00ED51C4">
        <w:rPr>
          <w:rFonts w:ascii="Times New Roman" w:hAnsi="Times New Roman" w:cs="Times New Roman"/>
          <w:sz w:val="24"/>
          <w:szCs w:val="24"/>
        </w:rPr>
        <w:t xml:space="preserve"> na lokaciji na Starem trgu je bil</w:t>
      </w:r>
      <w:r w:rsidR="000779F1">
        <w:rPr>
          <w:rFonts w:ascii="Times New Roman" w:hAnsi="Times New Roman" w:cs="Times New Roman"/>
          <w:sz w:val="24"/>
          <w:szCs w:val="24"/>
        </w:rPr>
        <w:t>a</w:t>
      </w:r>
      <w:r w:rsidR="008310A4" w:rsidRPr="00ED51C4">
        <w:rPr>
          <w:rFonts w:ascii="Times New Roman" w:hAnsi="Times New Roman" w:cs="Times New Roman"/>
          <w:sz w:val="24"/>
          <w:szCs w:val="24"/>
        </w:rPr>
        <w:t xml:space="preserve"> pregrajen</w:t>
      </w:r>
      <w:r w:rsidR="000779F1">
        <w:rPr>
          <w:rFonts w:ascii="Times New Roman" w:hAnsi="Times New Roman" w:cs="Times New Roman"/>
          <w:sz w:val="24"/>
          <w:szCs w:val="24"/>
        </w:rPr>
        <w:t>a, s čimer smo pridobili</w:t>
      </w:r>
      <w:r w:rsidR="008310A4" w:rsidRPr="00ED51C4">
        <w:rPr>
          <w:rFonts w:ascii="Times New Roman" w:hAnsi="Times New Roman" w:cs="Times New Roman"/>
          <w:sz w:val="24"/>
          <w:szCs w:val="24"/>
        </w:rPr>
        <w:t xml:space="preserve"> pisarno za</w:t>
      </w:r>
      <w:r w:rsidR="003317DF">
        <w:rPr>
          <w:rFonts w:ascii="Times New Roman" w:hAnsi="Times New Roman" w:cs="Times New Roman"/>
          <w:sz w:val="24"/>
          <w:szCs w:val="24"/>
        </w:rPr>
        <w:t xml:space="preserve"> službo za informatiko</w:t>
      </w:r>
      <w:r w:rsidR="008310A4" w:rsidRPr="00ED51C4">
        <w:rPr>
          <w:rFonts w:ascii="Times New Roman" w:hAnsi="Times New Roman" w:cs="Times New Roman"/>
          <w:sz w:val="24"/>
          <w:szCs w:val="24"/>
        </w:rPr>
        <w:t xml:space="preserve"> in </w:t>
      </w:r>
      <w:r w:rsidR="003317DF">
        <w:rPr>
          <w:rFonts w:ascii="Times New Roman" w:hAnsi="Times New Roman" w:cs="Times New Roman"/>
          <w:sz w:val="24"/>
          <w:szCs w:val="24"/>
        </w:rPr>
        <w:t>službo</w:t>
      </w:r>
      <w:r w:rsidR="008310A4" w:rsidRPr="00ED51C4">
        <w:rPr>
          <w:rFonts w:ascii="Times New Roman" w:hAnsi="Times New Roman" w:cs="Times New Roman"/>
          <w:sz w:val="24"/>
          <w:szCs w:val="24"/>
        </w:rPr>
        <w:t xml:space="preserve"> za mednarodno sodelovanje</w:t>
      </w:r>
      <w:r w:rsidR="000779F1">
        <w:rPr>
          <w:rFonts w:ascii="Times New Roman" w:hAnsi="Times New Roman" w:cs="Times New Roman"/>
          <w:sz w:val="24"/>
          <w:szCs w:val="24"/>
        </w:rPr>
        <w:t xml:space="preserve"> in stike z javnostmi</w:t>
      </w:r>
      <w:r w:rsidR="008310A4" w:rsidRPr="00ED51C4">
        <w:rPr>
          <w:rFonts w:ascii="Times New Roman" w:hAnsi="Times New Roman" w:cs="Times New Roman"/>
          <w:sz w:val="24"/>
          <w:szCs w:val="24"/>
        </w:rPr>
        <w:t>. Vadnica za harfo je bila za silo zvočno izolirana.</w:t>
      </w:r>
    </w:p>
    <w:p w:rsidR="00B10CD6" w:rsidRDefault="00B10CD6" w:rsidP="00B40143">
      <w:pPr>
        <w:spacing w:after="0"/>
        <w:jc w:val="both"/>
        <w:rPr>
          <w:rFonts w:ascii="Times New Roman" w:hAnsi="Times New Roman" w:cs="Times New Roman"/>
          <w:sz w:val="24"/>
          <w:szCs w:val="24"/>
        </w:rPr>
      </w:pPr>
    </w:p>
    <w:p w:rsidR="008310A4" w:rsidRPr="00ED51C4" w:rsidRDefault="008310A4"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Pouk poteka v neustreznih prost</w:t>
      </w:r>
      <w:r w:rsidR="000779F1">
        <w:rPr>
          <w:rFonts w:ascii="Times New Roman" w:hAnsi="Times New Roman" w:cs="Times New Roman"/>
          <w:sz w:val="24"/>
          <w:szCs w:val="24"/>
        </w:rPr>
        <w:t xml:space="preserve">orih, ni prostorov za vadbo, </w:t>
      </w:r>
      <w:r w:rsidRPr="00ED51C4">
        <w:rPr>
          <w:rFonts w:ascii="Times New Roman" w:hAnsi="Times New Roman" w:cs="Times New Roman"/>
          <w:sz w:val="24"/>
          <w:szCs w:val="24"/>
        </w:rPr>
        <w:t>denarja za kakršnokoli vlaganje v študentske prostore, koncertn</w:t>
      </w:r>
      <w:r w:rsidR="000779F1">
        <w:rPr>
          <w:rFonts w:ascii="Times New Roman" w:hAnsi="Times New Roman" w:cs="Times New Roman"/>
          <w:sz w:val="24"/>
          <w:szCs w:val="24"/>
        </w:rPr>
        <w:t>e dvorane, laboratorije, studie</w:t>
      </w:r>
      <w:r w:rsidRPr="00ED51C4">
        <w:rPr>
          <w:rFonts w:ascii="Times New Roman" w:hAnsi="Times New Roman" w:cs="Times New Roman"/>
          <w:sz w:val="24"/>
          <w:szCs w:val="24"/>
        </w:rPr>
        <w:t xml:space="preserve"> nove instrumente</w:t>
      </w:r>
      <w:r w:rsidR="000779F1">
        <w:rPr>
          <w:rFonts w:ascii="Times New Roman" w:hAnsi="Times New Roman" w:cs="Times New Roman"/>
          <w:sz w:val="24"/>
          <w:szCs w:val="24"/>
        </w:rPr>
        <w:t xml:space="preserve"> pa ni</w:t>
      </w:r>
      <w:r w:rsidRPr="00ED51C4">
        <w:rPr>
          <w:rFonts w:ascii="Times New Roman" w:hAnsi="Times New Roman" w:cs="Times New Roman"/>
          <w:sz w:val="24"/>
          <w:szCs w:val="24"/>
        </w:rPr>
        <w:t xml:space="preserve">. AG je svojo koncertno dejavnost (primarna dejavnost AG) prisiljena </w:t>
      </w:r>
      <w:r w:rsidR="000779F1">
        <w:rPr>
          <w:rFonts w:ascii="Times New Roman" w:hAnsi="Times New Roman" w:cs="Times New Roman"/>
          <w:sz w:val="24"/>
          <w:szCs w:val="24"/>
        </w:rPr>
        <w:t>izvajati v dvoranah izven stavbe AG, kar zahteva (najemnine)</w:t>
      </w:r>
      <w:r w:rsidRPr="00ED51C4">
        <w:rPr>
          <w:rFonts w:ascii="Times New Roman" w:hAnsi="Times New Roman" w:cs="Times New Roman"/>
          <w:sz w:val="24"/>
          <w:szCs w:val="24"/>
        </w:rPr>
        <w:t xml:space="preserve"> dodatne finančne izdatke. </w:t>
      </w:r>
    </w:p>
    <w:p w:rsidR="00B10CD6" w:rsidRDefault="00B10CD6" w:rsidP="00B40143">
      <w:pPr>
        <w:spacing w:after="0"/>
        <w:jc w:val="both"/>
        <w:rPr>
          <w:rFonts w:ascii="Times New Roman" w:hAnsi="Times New Roman" w:cs="Times New Roman"/>
          <w:sz w:val="24"/>
          <w:szCs w:val="24"/>
        </w:rPr>
      </w:pPr>
    </w:p>
    <w:p w:rsidR="008310A4" w:rsidRPr="00ED51C4" w:rsidRDefault="008310A4"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Zaradi razdalj med prostori </w:t>
      </w:r>
      <w:r w:rsidR="00BF3272" w:rsidRPr="00ED51C4">
        <w:rPr>
          <w:rFonts w:ascii="Times New Roman" w:hAnsi="Times New Roman" w:cs="Times New Roman"/>
          <w:sz w:val="24"/>
          <w:szCs w:val="24"/>
        </w:rPr>
        <w:t>(</w:t>
      </w:r>
      <w:r w:rsidR="00BF3272">
        <w:rPr>
          <w:rFonts w:ascii="Times New Roman" w:hAnsi="Times New Roman" w:cs="Times New Roman"/>
          <w:sz w:val="24"/>
          <w:szCs w:val="24"/>
        </w:rPr>
        <w:t>pot med Šentvida in središčem Ljubljane</w:t>
      </w:r>
      <w:r w:rsidR="00BF3272" w:rsidRPr="00ED51C4">
        <w:rPr>
          <w:rFonts w:ascii="Times New Roman" w:hAnsi="Times New Roman" w:cs="Times New Roman"/>
          <w:sz w:val="24"/>
          <w:szCs w:val="24"/>
        </w:rPr>
        <w:t xml:space="preserve"> lahko </w:t>
      </w:r>
      <w:r w:rsidR="00BF3272">
        <w:rPr>
          <w:rFonts w:ascii="Times New Roman" w:hAnsi="Times New Roman" w:cs="Times New Roman"/>
          <w:sz w:val="24"/>
          <w:szCs w:val="24"/>
        </w:rPr>
        <w:t>ob konicah traja</w:t>
      </w:r>
      <w:r w:rsidR="00BF3272" w:rsidRPr="00ED51C4">
        <w:rPr>
          <w:rFonts w:ascii="Times New Roman" w:hAnsi="Times New Roman" w:cs="Times New Roman"/>
          <w:sz w:val="24"/>
          <w:szCs w:val="24"/>
        </w:rPr>
        <w:t xml:space="preserve"> tudi 45 minut) </w:t>
      </w:r>
      <w:r w:rsidRPr="00ED51C4">
        <w:rPr>
          <w:rFonts w:ascii="Times New Roman" w:hAnsi="Times New Roman" w:cs="Times New Roman"/>
          <w:sz w:val="24"/>
          <w:szCs w:val="24"/>
        </w:rPr>
        <w:t>se pojavljajo velike težave pri usklajevanju oz. izvajanju urnikov.</w:t>
      </w:r>
    </w:p>
    <w:p w:rsidR="00BF3272" w:rsidRDefault="00BF3272" w:rsidP="00B40143">
      <w:pPr>
        <w:spacing w:after="0"/>
        <w:jc w:val="both"/>
        <w:rPr>
          <w:rFonts w:ascii="Times New Roman" w:hAnsi="Times New Roman" w:cs="Times New Roman"/>
          <w:sz w:val="24"/>
          <w:szCs w:val="24"/>
        </w:rPr>
      </w:pPr>
    </w:p>
    <w:p w:rsidR="008310A4" w:rsidRPr="00ED51C4" w:rsidRDefault="008310A4"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Financiranje je potekalo v skladu s Programom dela za leto 2009.</w:t>
      </w:r>
    </w:p>
    <w:p w:rsidR="00BF3272" w:rsidRDefault="00BF3272" w:rsidP="00B40143">
      <w:pPr>
        <w:spacing w:after="0"/>
        <w:jc w:val="both"/>
        <w:rPr>
          <w:rFonts w:ascii="Times New Roman" w:hAnsi="Times New Roman" w:cs="Times New Roman"/>
          <w:sz w:val="24"/>
          <w:szCs w:val="24"/>
        </w:rPr>
      </w:pPr>
    </w:p>
    <w:p w:rsidR="008310A4" w:rsidRPr="00ED51C4" w:rsidRDefault="008310A4"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Koncertna dejavnost je potekala po finančnem planu Programa dela za leto 2009. </w:t>
      </w:r>
    </w:p>
    <w:p w:rsidR="00BF3272" w:rsidRDefault="00BF3272" w:rsidP="00B40143">
      <w:pPr>
        <w:spacing w:after="0"/>
        <w:jc w:val="both"/>
        <w:rPr>
          <w:rFonts w:ascii="Times New Roman" w:hAnsi="Times New Roman" w:cs="Times New Roman"/>
          <w:sz w:val="24"/>
          <w:szCs w:val="24"/>
        </w:rPr>
      </w:pPr>
    </w:p>
    <w:p w:rsidR="008310A4" w:rsidRPr="00ED51C4" w:rsidRDefault="008310A4"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lastRenderedPageBreak/>
        <w:t>Stroški so bili</w:t>
      </w:r>
      <w:r w:rsidR="00BF3272">
        <w:rPr>
          <w:rFonts w:ascii="Times New Roman" w:hAnsi="Times New Roman" w:cs="Times New Roman"/>
          <w:sz w:val="24"/>
          <w:szCs w:val="24"/>
        </w:rPr>
        <w:t xml:space="preserve"> deloma</w:t>
      </w:r>
      <w:r w:rsidRPr="00ED51C4">
        <w:rPr>
          <w:rFonts w:ascii="Times New Roman" w:hAnsi="Times New Roman" w:cs="Times New Roman"/>
          <w:sz w:val="24"/>
          <w:szCs w:val="24"/>
        </w:rPr>
        <w:t xml:space="preserve"> pokriti z lastno dejavnostjo, </w:t>
      </w:r>
      <w:r w:rsidR="00BF3272">
        <w:rPr>
          <w:rFonts w:ascii="Times New Roman" w:hAnsi="Times New Roman" w:cs="Times New Roman"/>
          <w:sz w:val="24"/>
          <w:szCs w:val="24"/>
        </w:rPr>
        <w:t>deloma</w:t>
      </w:r>
      <w:r w:rsidRPr="00ED51C4">
        <w:rPr>
          <w:rFonts w:ascii="Times New Roman" w:hAnsi="Times New Roman" w:cs="Times New Roman"/>
          <w:sz w:val="24"/>
          <w:szCs w:val="24"/>
        </w:rPr>
        <w:t xml:space="preserve"> s sponzorskimi prispevki in z donacijami.</w:t>
      </w:r>
    </w:p>
    <w:p w:rsidR="00AD46A3" w:rsidRDefault="00AD46A3" w:rsidP="00B40143">
      <w:pPr>
        <w:spacing w:after="0"/>
        <w:jc w:val="both"/>
        <w:rPr>
          <w:rFonts w:ascii="Times New Roman" w:hAnsi="Times New Roman" w:cs="Times New Roman"/>
          <w:sz w:val="24"/>
          <w:szCs w:val="24"/>
        </w:rPr>
      </w:pPr>
    </w:p>
    <w:p w:rsidR="008310A4" w:rsidRPr="00ED51C4" w:rsidRDefault="008310A4"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Investicije so potekale v </w:t>
      </w:r>
      <w:r w:rsidR="00AD46A3">
        <w:rPr>
          <w:rFonts w:ascii="Times New Roman" w:hAnsi="Times New Roman" w:cs="Times New Roman"/>
          <w:sz w:val="24"/>
          <w:szCs w:val="24"/>
        </w:rPr>
        <w:t>obliki nabav</w:t>
      </w:r>
      <w:r w:rsidRPr="00ED51C4">
        <w:rPr>
          <w:rFonts w:ascii="Times New Roman" w:hAnsi="Times New Roman" w:cs="Times New Roman"/>
          <w:sz w:val="24"/>
          <w:szCs w:val="24"/>
        </w:rPr>
        <w:t xml:space="preserve"> 4 računalnikov, 3 multifunkcijskih naprav, 2 tiskalnikov,</w:t>
      </w:r>
      <w:r w:rsidR="00AD46A3">
        <w:rPr>
          <w:rFonts w:ascii="Times New Roman" w:hAnsi="Times New Roman" w:cs="Times New Roman"/>
          <w:sz w:val="24"/>
          <w:szCs w:val="24"/>
        </w:rPr>
        <w:t xml:space="preserve">  5 22'' monitorjev in 3 mobilnih telefonov ter</w:t>
      </w:r>
      <w:r w:rsidRPr="00ED51C4">
        <w:rPr>
          <w:rFonts w:ascii="Times New Roman" w:hAnsi="Times New Roman" w:cs="Times New Roman"/>
          <w:sz w:val="24"/>
          <w:szCs w:val="24"/>
        </w:rPr>
        <w:t xml:space="preserve"> računalniških programov Sibelius 6 in Coda Finale. Opravljena so bila tudi redna posodabljanja računalnikov z operacijskim sistemom Windows 7.</w:t>
      </w:r>
    </w:p>
    <w:p w:rsidR="008310A4" w:rsidRPr="00ED51C4" w:rsidRDefault="008310A4" w:rsidP="00D6154A">
      <w:pPr>
        <w:spacing w:before="240"/>
        <w:jc w:val="both"/>
        <w:rPr>
          <w:rFonts w:ascii="Times New Roman" w:hAnsi="Times New Roman" w:cs="Times New Roman"/>
          <w:b/>
          <w:sz w:val="24"/>
          <w:szCs w:val="24"/>
        </w:rPr>
      </w:pPr>
    </w:p>
    <w:p w:rsidR="00D6154A" w:rsidRDefault="00787422" w:rsidP="00D6154A">
      <w:pPr>
        <w:pStyle w:val="Naslov2"/>
        <w:spacing w:line="276" w:lineRule="auto"/>
      </w:pPr>
      <w:r>
        <w:t>Informacijski sistem</w:t>
      </w:r>
    </w:p>
    <w:p w:rsidR="00D6154A" w:rsidRPr="00D6154A" w:rsidRDefault="00D6154A" w:rsidP="00D6154A">
      <w:pPr>
        <w:spacing w:after="0"/>
      </w:pP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 xml:space="preserve">AG kot ena izmed najmanjših članic UL do nedavna ni imela svoje službe za informatiko, čeprav je na njej zaposlenih več kot sto pedagoških delavcev in trinajst nepedagoških delavcev, v izobraževanje pa je vključenih več kot 400 študentov na dodiplomski in podiplomski ravni.  Osnovala jo je leta 2007, za njeno delovanje pa so še vedno značilni nezadostni </w:t>
      </w:r>
      <w:r w:rsidR="004F3800">
        <w:rPr>
          <w:rFonts w:ascii="Times New Roman" w:hAnsi="Times New Roman" w:cs="Times New Roman"/>
        </w:rPr>
        <w:t xml:space="preserve">človeški in finančni </w:t>
      </w:r>
      <w:r w:rsidRPr="00ED51C4">
        <w:rPr>
          <w:rFonts w:ascii="Times New Roman" w:hAnsi="Times New Roman" w:cs="Times New Roman"/>
        </w:rPr>
        <w:t xml:space="preserve">viri. </w:t>
      </w: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b/>
          <w:bCs/>
        </w:rPr>
      </w:pP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 xml:space="preserve">Informacijska oprema se uporablja na lokacijah </w:t>
      </w:r>
      <w:r w:rsidRPr="00ED51C4">
        <w:rPr>
          <w:rFonts w:ascii="Times New Roman" w:hAnsi="Times New Roman" w:cs="Times New Roman"/>
          <w:iCs/>
        </w:rPr>
        <w:t>Stari trg</w:t>
      </w:r>
      <w:r w:rsidRPr="00ED51C4">
        <w:rPr>
          <w:rFonts w:ascii="Times New Roman" w:hAnsi="Times New Roman" w:cs="Times New Roman"/>
        </w:rPr>
        <w:t xml:space="preserve"> in </w:t>
      </w:r>
      <w:r w:rsidRPr="00ED51C4">
        <w:rPr>
          <w:rFonts w:ascii="Times New Roman" w:hAnsi="Times New Roman" w:cs="Times New Roman"/>
          <w:iCs/>
        </w:rPr>
        <w:t>Štula</w:t>
      </w:r>
      <w:r w:rsidRPr="00ED51C4">
        <w:rPr>
          <w:rFonts w:ascii="Times New Roman" w:hAnsi="Times New Roman" w:cs="Times New Roman"/>
        </w:rPr>
        <w:t xml:space="preserve">. Na </w:t>
      </w:r>
      <w:r w:rsidRPr="00ED51C4">
        <w:rPr>
          <w:rFonts w:ascii="Times New Roman" w:hAnsi="Times New Roman" w:cs="Times New Roman"/>
          <w:iCs/>
        </w:rPr>
        <w:t>Starem trgu</w:t>
      </w:r>
      <w:r w:rsidRPr="00ED51C4">
        <w:rPr>
          <w:rFonts w:ascii="Times New Roman" w:hAnsi="Times New Roman" w:cs="Times New Roman"/>
        </w:rPr>
        <w:t xml:space="preserve">, kjer je sedež AG, je informacijski sistem vključen v omrežje Metulj. Na tej lokaciji so tudi vse podporne (nepedagoške) službe AG, zato je ta enota primarnega pomena. Na lokaciji </w:t>
      </w:r>
      <w:r w:rsidRPr="00ED51C4">
        <w:rPr>
          <w:rFonts w:ascii="Times New Roman" w:hAnsi="Times New Roman" w:cs="Times New Roman"/>
          <w:iCs/>
        </w:rPr>
        <w:t>Štula</w:t>
      </w:r>
      <w:r w:rsidRPr="00ED51C4">
        <w:rPr>
          <w:rFonts w:ascii="Times New Roman" w:hAnsi="Times New Roman" w:cs="Times New Roman"/>
        </w:rPr>
        <w:t xml:space="preserve">, ki jo ima AG v najemu, je informacijski sistem povezan v omrežje z ADSL priključkom. </w:t>
      </w: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rPr>
      </w:pP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bCs/>
        </w:rPr>
        <w:t xml:space="preserve">Strojna oprema vključuje </w:t>
      </w:r>
      <w:r w:rsidRPr="00ED51C4">
        <w:rPr>
          <w:rFonts w:ascii="Times New Roman" w:hAnsi="Times New Roman" w:cs="Times New Roman"/>
        </w:rPr>
        <w:t xml:space="preserve">vozlišča, delovne postaje, strežnike (le na </w:t>
      </w:r>
      <w:r w:rsidRPr="00ED51C4">
        <w:rPr>
          <w:rFonts w:ascii="Times New Roman" w:hAnsi="Times New Roman" w:cs="Times New Roman"/>
          <w:i/>
          <w:iCs/>
        </w:rPr>
        <w:t>Starem trgu</w:t>
      </w:r>
      <w:r w:rsidRPr="00ED51C4">
        <w:rPr>
          <w:rFonts w:ascii="Times New Roman" w:hAnsi="Times New Roman" w:cs="Times New Roman"/>
        </w:rPr>
        <w:t>, kjer so trije, eden izmed njih je virtualen, požarne pregrade, varnostno kopiranje podatkov »BackUP«</w:t>
      </w:r>
      <w:r w:rsidRPr="00ED51C4">
        <w:rPr>
          <w:rFonts w:ascii="Times New Roman" w:hAnsi="Times New Roman" w:cs="Times New Roman"/>
          <w:b/>
          <w:bCs/>
        </w:rPr>
        <w:t xml:space="preserve">  </w:t>
      </w:r>
      <w:r w:rsidRPr="00ED51C4">
        <w:rPr>
          <w:rFonts w:ascii="Times New Roman" w:hAnsi="Times New Roman" w:cs="Times New Roman"/>
          <w:bCs/>
        </w:rPr>
        <w:t>(n</w:t>
      </w:r>
      <w:r w:rsidRPr="00ED51C4">
        <w:rPr>
          <w:rFonts w:ascii="Times New Roman" w:hAnsi="Times New Roman" w:cs="Times New Roman"/>
        </w:rPr>
        <w:t>ačrtovan je nakup strežnika za varnostno kopiranje s programsko opremo); neprekinjeno napajanje UPS.</w:t>
      </w: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b/>
          <w:bCs/>
        </w:rPr>
      </w:pP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bCs/>
        </w:rPr>
        <w:t xml:space="preserve">Programska oprema vključuje: </w:t>
      </w:r>
      <w:r w:rsidRPr="00ED51C4">
        <w:rPr>
          <w:rFonts w:ascii="Times New Roman" w:hAnsi="Times New Roman" w:cs="Times New Roman"/>
        </w:rPr>
        <w:t>operacijske sisteme,</w:t>
      </w:r>
      <w:r w:rsidRPr="00ED51C4">
        <w:rPr>
          <w:rFonts w:ascii="Times New Roman" w:hAnsi="Times New Roman" w:cs="Times New Roman"/>
          <w:b/>
          <w:bCs/>
        </w:rPr>
        <w:t xml:space="preserve"> </w:t>
      </w:r>
      <w:r w:rsidRPr="00ED51C4">
        <w:rPr>
          <w:rFonts w:ascii="Times New Roman" w:hAnsi="Times New Roman" w:cs="Times New Roman"/>
        </w:rPr>
        <w:t>pisarniško poslovanje</w:t>
      </w:r>
      <w:r w:rsidRPr="00ED51C4">
        <w:rPr>
          <w:rFonts w:ascii="Times New Roman" w:hAnsi="Times New Roman" w:cs="Times New Roman"/>
          <w:b/>
          <w:bCs/>
        </w:rPr>
        <w:t xml:space="preserve">, </w:t>
      </w:r>
      <w:r w:rsidRPr="00ED51C4">
        <w:rPr>
          <w:rFonts w:ascii="Times New Roman" w:hAnsi="Times New Roman" w:cs="Times New Roman"/>
        </w:rPr>
        <w:t>antivirusno zaščito,</w:t>
      </w:r>
      <w:r w:rsidRPr="00ED51C4">
        <w:rPr>
          <w:rFonts w:ascii="Times New Roman" w:hAnsi="Times New Roman" w:cs="Times New Roman"/>
          <w:b/>
          <w:bCs/>
        </w:rPr>
        <w:t xml:space="preserve"> </w:t>
      </w:r>
      <w:r w:rsidRPr="00ED51C4">
        <w:rPr>
          <w:rFonts w:ascii="Times New Roman" w:hAnsi="Times New Roman" w:cs="Times New Roman"/>
        </w:rPr>
        <w:t>elektronske naslove,</w:t>
      </w:r>
      <w:r w:rsidRPr="00ED51C4">
        <w:rPr>
          <w:rFonts w:ascii="Times New Roman" w:hAnsi="Times New Roman" w:cs="Times New Roman"/>
          <w:b/>
          <w:bCs/>
        </w:rPr>
        <w:t xml:space="preserve"> </w:t>
      </w:r>
      <w:r w:rsidRPr="00ED51C4">
        <w:rPr>
          <w:rFonts w:ascii="Times New Roman" w:hAnsi="Times New Roman" w:cs="Times New Roman"/>
        </w:rPr>
        <w:t>aktivni imenik,</w:t>
      </w:r>
      <w:r w:rsidRPr="00ED51C4">
        <w:rPr>
          <w:rFonts w:ascii="Times New Roman" w:hAnsi="Times New Roman" w:cs="Times New Roman"/>
          <w:b/>
          <w:bCs/>
        </w:rPr>
        <w:t xml:space="preserve"> </w:t>
      </w:r>
      <w:r w:rsidRPr="00ED51C4">
        <w:rPr>
          <w:rFonts w:ascii="Times New Roman" w:hAnsi="Times New Roman" w:cs="Times New Roman"/>
        </w:rPr>
        <w:t>namenske programe, E-študent, spletne strani.</w:t>
      </w: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b/>
          <w:bCs/>
        </w:rPr>
      </w:pP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V skladu z politiko UL je AG povezana na v omrežje (M</w:t>
      </w:r>
      <w:r w:rsidR="001C2A04">
        <w:rPr>
          <w:rFonts w:ascii="Times New Roman" w:hAnsi="Times New Roman" w:cs="Times New Roman"/>
        </w:rPr>
        <w:t>etulj</w:t>
      </w:r>
      <w:r w:rsidRPr="00ED51C4">
        <w:rPr>
          <w:rFonts w:ascii="Times New Roman" w:hAnsi="Times New Roman" w:cs="Times New Roman"/>
        </w:rPr>
        <w:t>), ki omogoča vsem, ki so vključeni vanj, zelo hitre povezave (1Gb). Notranje  omrežje je</w:t>
      </w:r>
      <w:r w:rsidRPr="00ED51C4">
        <w:rPr>
          <w:rFonts w:ascii="Times New Roman" w:hAnsi="Times New Roman" w:cs="Times New Roman"/>
          <w:b/>
          <w:bCs/>
        </w:rPr>
        <w:t xml:space="preserve"> </w:t>
      </w:r>
      <w:r w:rsidRPr="00ED51C4">
        <w:rPr>
          <w:rFonts w:ascii="Times New Roman" w:hAnsi="Times New Roman" w:cs="Times New Roman"/>
        </w:rPr>
        <w:t xml:space="preserve">razdeljeno na tri skupine uporabnikov, do katerih dostopajo: </w:t>
      </w: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 zaposleni, uprava in management (upravljanje z varnostno občutljivejšimi podatki, zato je ta del omrežja namenjen nadzoru in upravljanju mrežne infrastrukture v Metulju. Ta del omrežja vsebuje računalnike osebja zaposlenih na AG. Delovne postaje v tej skupini so priklopljene na omrežje s hitrostjo 100 Mb/s, ravno tako strežniki, čeprav naj bi bili po priporočilih UNI-LJ priklopljeni v tem segmentu s hitrostjo 1 Gb/s.);</w:t>
      </w: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b/>
          <w:bCs/>
        </w:rPr>
        <w:t xml:space="preserve">- </w:t>
      </w:r>
      <w:r w:rsidRPr="00ED51C4">
        <w:rPr>
          <w:rFonts w:ascii="Times New Roman" w:hAnsi="Times New Roman" w:cs="Times New Roman"/>
        </w:rPr>
        <w:t>Eduroam</w:t>
      </w:r>
      <w:r w:rsidRPr="00ED51C4">
        <w:rPr>
          <w:rFonts w:ascii="Times New Roman" w:hAnsi="Times New Roman" w:cs="Times New Roman"/>
          <w:b/>
          <w:bCs/>
        </w:rPr>
        <w:t xml:space="preserve"> </w:t>
      </w:r>
      <w:r w:rsidRPr="00ED51C4">
        <w:rPr>
          <w:rFonts w:ascii="Times New Roman" w:hAnsi="Times New Roman" w:cs="Times New Roman"/>
          <w:bCs/>
        </w:rPr>
        <w:t>(</w:t>
      </w:r>
      <w:r w:rsidRPr="00ED51C4">
        <w:rPr>
          <w:rFonts w:ascii="Times New Roman" w:hAnsi="Times New Roman" w:cs="Times New Roman"/>
        </w:rPr>
        <w:t xml:space="preserve">brezžično omrežje, na katerega se povezujejo študentje, profesorji in gostje iz tujih univerz, ki so prav tako vključene v Eduroam. </w:t>
      </w: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 xml:space="preserve">- </w:t>
      </w:r>
      <w:r w:rsidR="001C2A04">
        <w:rPr>
          <w:rFonts w:ascii="Times New Roman" w:hAnsi="Times New Roman" w:cs="Times New Roman"/>
          <w:bCs/>
        </w:rPr>
        <w:t>k</w:t>
      </w:r>
      <w:r w:rsidRPr="00ED51C4">
        <w:rPr>
          <w:rFonts w:ascii="Times New Roman" w:hAnsi="Times New Roman" w:cs="Times New Roman"/>
          <w:bCs/>
        </w:rPr>
        <w:t>ioski in učilnice (</w:t>
      </w:r>
      <w:r w:rsidRPr="00ED51C4">
        <w:rPr>
          <w:rFonts w:ascii="Times New Roman" w:hAnsi="Times New Roman" w:cs="Times New Roman"/>
        </w:rPr>
        <w:t>so v istem segmentu omrežja. Kiosk</w:t>
      </w:r>
      <w:r w:rsidRPr="00ED51C4">
        <w:rPr>
          <w:rFonts w:ascii="Times New Roman" w:hAnsi="Times New Roman" w:cs="Times New Roman"/>
          <w:b/>
          <w:bCs/>
        </w:rPr>
        <w:t xml:space="preserve"> - </w:t>
      </w:r>
      <w:r w:rsidRPr="00ED51C4">
        <w:rPr>
          <w:rFonts w:ascii="Times New Roman" w:hAnsi="Times New Roman" w:cs="Times New Roman"/>
        </w:rPr>
        <w:t xml:space="preserve">vključeni javno dostopni računalniki, ki ponujajo dostop do osnovnega portala članice, prijavo na izpite, ogled </w:t>
      </w:r>
      <w:r w:rsidRPr="00ED51C4">
        <w:rPr>
          <w:rFonts w:ascii="Times New Roman" w:hAnsi="Times New Roman" w:cs="Times New Roman"/>
        </w:rPr>
        <w:lastRenderedPageBreak/>
        <w:t>elektronske pošte ipd. Učilnice -  ta segment omrežja združuje računalnike v računalniških učilnicah in knjižnici.)</w:t>
      </w:r>
    </w:p>
    <w:p w:rsidR="00BC7D28" w:rsidRPr="00ED51C4" w:rsidRDefault="00BC7D28" w:rsidP="00B40143">
      <w:pPr>
        <w:pStyle w:val="Navadensplet"/>
        <w:spacing w:before="0" w:beforeAutospacing="0" w:after="0" w:afterAutospacing="0" w:line="276" w:lineRule="auto"/>
        <w:jc w:val="both"/>
        <w:rPr>
          <w:rFonts w:ascii="Times New Roman" w:hAnsi="Times New Roman" w:cs="Times New Roman"/>
        </w:rPr>
      </w:pP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rPr>
      </w:pPr>
      <w:r w:rsidRPr="00ED51C4">
        <w:rPr>
          <w:rFonts w:ascii="Times New Roman" w:hAnsi="Times New Roman" w:cs="Times New Roman"/>
        </w:rPr>
        <w:t xml:space="preserve">Akademija za glasbo je na svojem sedežu na Starem trgu 34 in v najetih prostorih v Zavodu sv. Stanislava pod neposrednim 24 – urnem video nadzorom, ter v času, ko je odprta, še pod nadzorom varnostnega osebja. V skladu z varovanjem so obiski v sistemski prostor zunanjih izvajalcev dovoljeni samo s spremstvom. Prostori, v katerih se nahaja računalniška oprema, so mehansko in tehnično varovani. </w:t>
      </w:r>
    </w:p>
    <w:p w:rsidR="008310A4" w:rsidRPr="00ED51C4" w:rsidRDefault="008310A4" w:rsidP="00B40143">
      <w:pPr>
        <w:pStyle w:val="Navadensplet"/>
        <w:spacing w:before="0" w:beforeAutospacing="0" w:after="0" w:afterAutospacing="0" w:line="276" w:lineRule="auto"/>
        <w:jc w:val="both"/>
        <w:rPr>
          <w:rFonts w:ascii="Times New Roman" w:hAnsi="Times New Roman" w:cs="Times New Roman"/>
        </w:rPr>
      </w:pPr>
    </w:p>
    <w:p w:rsidR="008310A4" w:rsidRPr="00ED51C4" w:rsidRDefault="001C2A04" w:rsidP="00B40143">
      <w:pPr>
        <w:pStyle w:val="Navadensplet"/>
        <w:spacing w:before="0" w:beforeAutospacing="0" w:after="0" w:afterAutospacing="0" w:line="276" w:lineRule="auto"/>
        <w:jc w:val="both"/>
        <w:rPr>
          <w:rFonts w:ascii="Times New Roman" w:hAnsi="Times New Roman" w:cs="Times New Roman"/>
        </w:rPr>
      </w:pPr>
      <w:r>
        <w:rPr>
          <w:rFonts w:ascii="Times New Roman" w:hAnsi="Times New Roman" w:cs="Times New Roman"/>
        </w:rPr>
        <w:t>Z</w:t>
      </w:r>
      <w:r w:rsidR="008310A4" w:rsidRPr="00ED51C4">
        <w:rPr>
          <w:rFonts w:ascii="Times New Roman" w:hAnsi="Times New Roman" w:cs="Times New Roman"/>
        </w:rPr>
        <w:t>a uporabo informacijske tehnologije upošteva vse dokumente, sprejete na ravni Univerze v Ljubljani.</w:t>
      </w:r>
      <w:r>
        <w:rPr>
          <w:rFonts w:ascii="Times New Roman" w:hAnsi="Times New Roman" w:cs="Times New Roman"/>
        </w:rPr>
        <w:t xml:space="preserve"> Od zaposlitve informatika je raven računalniške oskrbljenosti AG na neprimerno višji ravni kot prej. Aktivnosti na tem področju potekajo v skladi z zahtevami oddelkov in kateder oziroma zaposlenih ter v skladu z razvojnimi načrti AG.</w:t>
      </w:r>
    </w:p>
    <w:p w:rsidR="008310A4" w:rsidRPr="00ED51C4" w:rsidRDefault="008310A4" w:rsidP="002654E9">
      <w:pPr>
        <w:spacing w:before="240"/>
        <w:jc w:val="both"/>
        <w:rPr>
          <w:rFonts w:ascii="Times New Roman" w:hAnsi="Times New Roman" w:cs="Times New Roman"/>
          <w:b/>
          <w:bCs/>
          <w:color w:val="000000"/>
          <w:sz w:val="24"/>
          <w:szCs w:val="24"/>
        </w:rPr>
      </w:pPr>
    </w:p>
    <w:p w:rsidR="002654E9" w:rsidRDefault="00B35547" w:rsidP="002654E9">
      <w:pPr>
        <w:pStyle w:val="Naslov2"/>
        <w:spacing w:line="276" w:lineRule="auto"/>
      </w:pPr>
      <w:r w:rsidRPr="00ED51C4">
        <w:t>Človeški viri, osebje</w:t>
      </w:r>
    </w:p>
    <w:p w:rsidR="002654E9" w:rsidRPr="002654E9" w:rsidRDefault="002654E9" w:rsidP="002654E9">
      <w:pPr>
        <w:spacing w:after="0"/>
      </w:pPr>
    </w:p>
    <w:p w:rsidR="00B35547" w:rsidRPr="00ED51C4" w:rsidRDefault="00B35547"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V študijskem procesu je v letu 2009 sodelovalo 89 redno zaposlenih, 55 stalnih pogodbenih sodelavcev ter še vrsta mednarodno priznanih tujih in domačih glasbenih umetnikov in profesorjev, ki so sodelovali kot projektni umetniški sodelavci, gostujoči profesorji, vodje mojstrskih seminarjev in izvajalci različnih delavni</w:t>
      </w:r>
      <w:r w:rsidR="00BB3120">
        <w:rPr>
          <w:rFonts w:ascii="Times New Roman" w:hAnsi="Times New Roman" w:cs="Times New Roman"/>
          <w:sz w:val="24"/>
          <w:szCs w:val="24"/>
        </w:rPr>
        <w:t>c. Zaposleni so bili trije novi</w:t>
      </w:r>
      <w:r w:rsidR="007D029B">
        <w:rPr>
          <w:rFonts w:ascii="Times New Roman" w:hAnsi="Times New Roman" w:cs="Times New Roman"/>
          <w:sz w:val="24"/>
          <w:szCs w:val="24"/>
        </w:rPr>
        <w:t xml:space="preserve"> delavci</w:t>
      </w:r>
      <w:r w:rsidRPr="00ED51C4">
        <w:rPr>
          <w:rFonts w:ascii="Times New Roman" w:hAnsi="Times New Roman" w:cs="Times New Roman"/>
          <w:sz w:val="24"/>
          <w:szCs w:val="24"/>
        </w:rPr>
        <w:t>.</w:t>
      </w:r>
    </w:p>
    <w:p w:rsidR="00B35547" w:rsidRPr="00ED51C4" w:rsidRDefault="00B35547"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Kakovost pedagoškega osebja, nosilcev predmeta in ocenjevanje</w:t>
      </w:r>
      <w:r w:rsidR="00BB3120">
        <w:rPr>
          <w:rFonts w:ascii="Times New Roman" w:hAnsi="Times New Roman" w:cs="Times New Roman"/>
          <w:sz w:val="24"/>
          <w:szCs w:val="24"/>
        </w:rPr>
        <w:t xml:space="preserve"> na vseh stopnjah se zagotavlja</w:t>
      </w:r>
      <w:r w:rsidRPr="00ED51C4">
        <w:rPr>
          <w:rFonts w:ascii="Times New Roman" w:hAnsi="Times New Roman" w:cs="Times New Roman"/>
          <w:sz w:val="24"/>
          <w:szCs w:val="24"/>
        </w:rPr>
        <w:t xml:space="preserve"> z ustrezno habilitacijo. Stalno umetniško preverjanje (koncerti) pa je javno in napovedano v medijih. Pedagogi, katerih ocene se ne izboljšajo in, ki hkrati ne izpolnjujejo kriterijev akademske kvalificiranosti, ne morejo pridobiti habilitacije ob reelekciji. Dosežki študentov na tekmovanjih in koncertih doma in v tujini pa so </w:t>
      </w:r>
      <w:r w:rsidR="00BB3120">
        <w:rPr>
          <w:rFonts w:ascii="Times New Roman" w:hAnsi="Times New Roman" w:cs="Times New Roman"/>
          <w:sz w:val="24"/>
          <w:szCs w:val="24"/>
        </w:rPr>
        <w:t>izkaz</w:t>
      </w:r>
      <w:r w:rsidRPr="00ED51C4">
        <w:rPr>
          <w:rFonts w:ascii="Times New Roman" w:hAnsi="Times New Roman" w:cs="Times New Roman"/>
          <w:sz w:val="24"/>
          <w:szCs w:val="24"/>
        </w:rPr>
        <w:t xml:space="preserve"> kakovostnega dela profesorjev tako s pedagoškega kot tudi strokovnega vidika.</w:t>
      </w:r>
    </w:p>
    <w:p w:rsidR="00B35547" w:rsidRPr="00ED51C4" w:rsidRDefault="00B35547" w:rsidP="00B40143">
      <w:pPr>
        <w:spacing w:after="0"/>
        <w:jc w:val="both"/>
        <w:rPr>
          <w:rFonts w:ascii="Times New Roman" w:hAnsi="Times New Roman" w:cs="Times New Roman"/>
          <w:sz w:val="24"/>
          <w:szCs w:val="24"/>
        </w:rPr>
      </w:pPr>
    </w:p>
    <w:p w:rsidR="00B35547" w:rsidRDefault="00B35547" w:rsidP="00BB3120">
      <w:pPr>
        <w:autoSpaceDE w:val="0"/>
        <w:autoSpaceDN w:val="0"/>
        <w:adjustRightInd w:val="0"/>
        <w:spacing w:after="0"/>
        <w:jc w:val="both"/>
        <w:rPr>
          <w:rFonts w:ascii="Times New Roman" w:hAnsi="Times New Roman" w:cs="Times New Roman"/>
          <w:sz w:val="24"/>
          <w:szCs w:val="24"/>
        </w:rPr>
      </w:pPr>
      <w:r w:rsidRPr="00ED51C4">
        <w:rPr>
          <w:rFonts w:ascii="Times New Roman" w:hAnsi="Times New Roman" w:cs="Times New Roman"/>
          <w:sz w:val="24"/>
          <w:szCs w:val="24"/>
        </w:rPr>
        <w:t>Zavoljo neprimerne delitve denarja namenjenega visokemu šolstvu, ki ne upošteva</w:t>
      </w:r>
      <w:r w:rsidR="00BB3120">
        <w:rPr>
          <w:rFonts w:ascii="Times New Roman" w:hAnsi="Times New Roman" w:cs="Times New Roman"/>
          <w:sz w:val="24"/>
          <w:szCs w:val="24"/>
        </w:rPr>
        <w:t xml:space="preserve"> v zadostni meri</w:t>
      </w:r>
      <w:r w:rsidRPr="00ED51C4">
        <w:rPr>
          <w:rFonts w:ascii="Times New Roman" w:hAnsi="Times New Roman" w:cs="Times New Roman"/>
          <w:sz w:val="24"/>
          <w:szCs w:val="24"/>
        </w:rPr>
        <w:t xml:space="preserve"> specifike študija glasbe, na Akademiji za glasbo ni bilo mogoče zapolniti vrste sistematiziranih delovnih mest, ki jih je odobrilo vodstvo univerze, saj zanje ni bilo finančnega kritja.</w:t>
      </w:r>
      <w:r w:rsidR="00BB3120">
        <w:rPr>
          <w:rFonts w:ascii="Times New Roman" w:hAnsi="Times New Roman" w:cs="Times New Roman"/>
          <w:sz w:val="24"/>
          <w:szCs w:val="24"/>
        </w:rPr>
        <w:t xml:space="preserve"> </w:t>
      </w:r>
      <w:r w:rsidRPr="00ED51C4">
        <w:rPr>
          <w:rFonts w:ascii="Times New Roman" w:hAnsi="Times New Roman" w:cs="Times New Roman"/>
          <w:sz w:val="24"/>
          <w:szCs w:val="24"/>
        </w:rPr>
        <w:t>Prav tako bi za kakovostno podporo učnemu procesu in poslovanju potrebovali dodatne nepedagoške delavce, ki bi bili zaposl</w:t>
      </w:r>
      <w:r w:rsidR="00BB3120">
        <w:rPr>
          <w:rFonts w:ascii="Times New Roman" w:hAnsi="Times New Roman" w:cs="Times New Roman"/>
          <w:sz w:val="24"/>
          <w:szCs w:val="24"/>
        </w:rPr>
        <w:t xml:space="preserve">eni v rednem delovnem razmerju. </w:t>
      </w:r>
      <w:r w:rsidRPr="00ED51C4">
        <w:rPr>
          <w:rFonts w:ascii="Times New Roman" w:hAnsi="Times New Roman" w:cs="Times New Roman"/>
          <w:sz w:val="24"/>
          <w:szCs w:val="24"/>
        </w:rPr>
        <w:t>Komisija ugotavlja, da bi zaradi narave študija na Akademiji za glasbo morali zakonsko in finančno podpreti pedagoge, ki so pripravljeni obenem delovati tudi na srednji, morda celo nižji stopnji glasbenega izobraževanja</w:t>
      </w:r>
      <w:r w:rsidR="00BB3120">
        <w:rPr>
          <w:rFonts w:ascii="Times New Roman" w:hAnsi="Times New Roman" w:cs="Times New Roman"/>
          <w:sz w:val="24"/>
          <w:szCs w:val="24"/>
        </w:rPr>
        <w:t xml:space="preserve"> (največje mlade talente bi morali čim prej na njihovi poti v svoje pedagoško okrilje sprejeti najboljši umetniki – ki delujejo na AG)</w:t>
      </w:r>
      <w:r w:rsidRPr="00ED51C4">
        <w:rPr>
          <w:rFonts w:ascii="Times New Roman" w:hAnsi="Times New Roman" w:cs="Times New Roman"/>
          <w:sz w:val="24"/>
          <w:szCs w:val="24"/>
        </w:rPr>
        <w:t>. Pedagoške delavce pa bi morali usmerjati tudi k udeležbi seminarjev visokošolske didaktike in metodike, ki jih organizira U</w:t>
      </w:r>
      <w:r w:rsidR="00BB3120">
        <w:rPr>
          <w:rFonts w:ascii="Times New Roman" w:hAnsi="Times New Roman" w:cs="Times New Roman"/>
          <w:sz w:val="24"/>
          <w:szCs w:val="24"/>
        </w:rPr>
        <w:t>L</w:t>
      </w:r>
      <w:r w:rsidRPr="00ED51C4">
        <w:rPr>
          <w:rFonts w:ascii="Times New Roman" w:hAnsi="Times New Roman" w:cs="Times New Roman"/>
          <w:sz w:val="24"/>
          <w:szCs w:val="24"/>
        </w:rPr>
        <w:t>.</w:t>
      </w:r>
    </w:p>
    <w:p w:rsidR="00A84114" w:rsidRDefault="00A84114">
      <w:pPr>
        <w:rPr>
          <w:rFonts w:ascii="Times New Roman" w:hAnsi="Times New Roman" w:cs="Times New Roman"/>
          <w:sz w:val="24"/>
          <w:szCs w:val="24"/>
        </w:rPr>
      </w:pPr>
      <w:r>
        <w:rPr>
          <w:rFonts w:ascii="Times New Roman" w:hAnsi="Times New Roman" w:cs="Times New Roman"/>
          <w:sz w:val="24"/>
          <w:szCs w:val="24"/>
        </w:rPr>
        <w:br w:type="page"/>
      </w:r>
    </w:p>
    <w:p w:rsidR="00373402" w:rsidRDefault="00FD00C8" w:rsidP="00B40143">
      <w:pPr>
        <w:pStyle w:val="Naslov2"/>
        <w:spacing w:line="276" w:lineRule="auto"/>
      </w:pPr>
      <w:r>
        <w:lastRenderedPageBreak/>
        <w:t>Študenti</w:t>
      </w:r>
    </w:p>
    <w:p w:rsidR="00373402" w:rsidRDefault="00373402" w:rsidP="00373402">
      <w:pPr>
        <w:pStyle w:val="Naslov2"/>
        <w:numPr>
          <w:ilvl w:val="0"/>
          <w:numId w:val="0"/>
        </w:numPr>
        <w:spacing w:line="276" w:lineRule="auto"/>
      </w:pPr>
    </w:p>
    <w:p w:rsidR="004411F5" w:rsidRDefault="004411F5" w:rsidP="00373402">
      <w:pPr>
        <w:pStyle w:val="Naslov3"/>
      </w:pPr>
      <w:r w:rsidRPr="00ED51C4">
        <w:t>S</w:t>
      </w:r>
      <w:r w:rsidR="00FD00C8">
        <w:t>toritve za študente, tutorstvo</w:t>
      </w:r>
    </w:p>
    <w:p w:rsidR="00FD00C8" w:rsidRPr="00FD00C8" w:rsidRDefault="00FD00C8" w:rsidP="00B40143">
      <w:pPr>
        <w:spacing w:after="0"/>
      </w:pPr>
    </w:p>
    <w:p w:rsidR="004411F5" w:rsidRDefault="004411F5"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Tutorstvo se na Akademiji za glasbo žal izvaja</w:t>
      </w:r>
      <w:r w:rsidR="00EB5C38">
        <w:rPr>
          <w:rFonts w:ascii="Times New Roman" w:hAnsi="Times New Roman" w:cs="Times New Roman"/>
          <w:sz w:val="24"/>
          <w:szCs w:val="24"/>
        </w:rPr>
        <w:t xml:space="preserve"> v mnogo premajhni meri</w:t>
      </w:r>
      <w:r w:rsidRPr="00ED51C4">
        <w:rPr>
          <w:rFonts w:ascii="Times New Roman" w:hAnsi="Times New Roman" w:cs="Times New Roman"/>
          <w:sz w:val="24"/>
          <w:szCs w:val="24"/>
        </w:rPr>
        <w:t xml:space="preserve">. To dejavnost bi </w:t>
      </w:r>
      <w:r w:rsidR="00EB5C38">
        <w:rPr>
          <w:rFonts w:ascii="Times New Roman" w:hAnsi="Times New Roman" w:cs="Times New Roman"/>
          <w:sz w:val="24"/>
          <w:szCs w:val="24"/>
        </w:rPr>
        <w:t>bilo potrebno oživiti, oz. jo s</w:t>
      </w:r>
      <w:r w:rsidRPr="00ED51C4">
        <w:rPr>
          <w:rFonts w:ascii="Times New Roman" w:hAnsi="Times New Roman" w:cs="Times New Roman"/>
          <w:sz w:val="24"/>
          <w:szCs w:val="24"/>
        </w:rPr>
        <w:t>podbuditi saj je splošno vedenje študentov o samem študiju Akademije za glasbo zelo slabo. Prav v tem času</w:t>
      </w:r>
      <w:r w:rsidR="00EB5C38">
        <w:rPr>
          <w:rFonts w:ascii="Times New Roman" w:hAnsi="Times New Roman" w:cs="Times New Roman"/>
          <w:sz w:val="24"/>
          <w:szCs w:val="24"/>
        </w:rPr>
        <w:t>,</w:t>
      </w:r>
      <w:r w:rsidRPr="00ED51C4">
        <w:rPr>
          <w:rFonts w:ascii="Times New Roman" w:hAnsi="Times New Roman" w:cs="Times New Roman"/>
          <w:sz w:val="24"/>
          <w:szCs w:val="24"/>
        </w:rPr>
        <w:t xml:space="preserve"> ko se izvaja bolonjska reforma bi bilo potrebno študente bolje obvestiti o spremembah študija. Študentski svet se trudi podati čim</w:t>
      </w:r>
      <w:r w:rsidR="00EB5C38">
        <w:rPr>
          <w:rFonts w:ascii="Times New Roman" w:hAnsi="Times New Roman" w:cs="Times New Roman"/>
          <w:sz w:val="24"/>
          <w:szCs w:val="24"/>
        </w:rPr>
        <w:t xml:space="preserve"> </w:t>
      </w:r>
      <w:r w:rsidRPr="00ED51C4">
        <w:rPr>
          <w:rFonts w:ascii="Times New Roman" w:hAnsi="Times New Roman" w:cs="Times New Roman"/>
          <w:sz w:val="24"/>
          <w:szCs w:val="24"/>
        </w:rPr>
        <w:t>več informacij, vendar žal tudi zanimanje</w:t>
      </w:r>
      <w:r w:rsidR="00EB5C38">
        <w:rPr>
          <w:rFonts w:ascii="Times New Roman" w:hAnsi="Times New Roman" w:cs="Times New Roman"/>
          <w:sz w:val="24"/>
          <w:szCs w:val="24"/>
        </w:rPr>
        <w:t xml:space="preserve"> med študenti</w:t>
      </w:r>
      <w:r w:rsidRPr="00ED51C4">
        <w:rPr>
          <w:rFonts w:ascii="Times New Roman" w:hAnsi="Times New Roman" w:cs="Times New Roman"/>
          <w:sz w:val="24"/>
          <w:szCs w:val="24"/>
        </w:rPr>
        <w:t xml:space="preserve"> za sodelovanje v študentskem svetu vsako leto upada.</w:t>
      </w:r>
    </w:p>
    <w:p w:rsidR="00EB5C38" w:rsidRPr="00ED51C4" w:rsidRDefault="00EB5C38" w:rsidP="00EB5C38">
      <w:pPr>
        <w:spacing w:after="0"/>
        <w:jc w:val="both"/>
        <w:rPr>
          <w:rFonts w:ascii="Times New Roman" w:hAnsi="Times New Roman" w:cs="Times New Roman"/>
          <w:sz w:val="24"/>
          <w:szCs w:val="24"/>
        </w:rPr>
      </w:pPr>
    </w:p>
    <w:p w:rsidR="00EB5C38" w:rsidRDefault="004411F5" w:rsidP="00EB5C38">
      <w:pPr>
        <w:pStyle w:val="Naslov3"/>
        <w:spacing w:line="276" w:lineRule="auto"/>
      </w:pPr>
      <w:r w:rsidRPr="00ED51C4">
        <w:t>I</w:t>
      </w:r>
      <w:r w:rsidR="00FD00C8">
        <w:t>nteresne dejavnosti</w:t>
      </w:r>
    </w:p>
    <w:p w:rsidR="00EB5C38" w:rsidRPr="00EB5C38" w:rsidRDefault="00EB5C38" w:rsidP="00EB5C38">
      <w:pPr>
        <w:spacing w:after="0"/>
      </w:pPr>
    </w:p>
    <w:p w:rsidR="004411F5" w:rsidRPr="00ED51C4" w:rsidRDefault="004411F5"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Interesne dejavnosti so organizirane predvsem s strani Študentske organizacije Akademije za glasbo </w:t>
      </w:r>
      <w:r w:rsidR="00355862">
        <w:rPr>
          <w:rFonts w:ascii="Times New Roman" w:hAnsi="Times New Roman" w:cs="Times New Roman"/>
          <w:sz w:val="24"/>
          <w:szCs w:val="24"/>
        </w:rPr>
        <w:t>v Ljubljani</w:t>
      </w:r>
      <w:r w:rsidRPr="00ED51C4">
        <w:rPr>
          <w:rFonts w:ascii="Times New Roman" w:hAnsi="Times New Roman" w:cs="Times New Roman"/>
          <w:sz w:val="24"/>
          <w:szCs w:val="24"/>
        </w:rPr>
        <w:t>. Slednje je v letu 2009 organiziralo druženja (martinovanje, brucovanje, akademski žur</w:t>
      </w:r>
      <w:r w:rsidR="003317DF">
        <w:rPr>
          <w:rFonts w:ascii="Times New Roman" w:hAnsi="Times New Roman" w:cs="Times New Roman"/>
          <w:sz w:val="24"/>
          <w:szCs w:val="24"/>
        </w:rPr>
        <w:t>,</w:t>
      </w:r>
      <w:r w:rsidRPr="00ED51C4">
        <w:rPr>
          <w:rFonts w:ascii="Times New Roman" w:hAnsi="Times New Roman" w:cs="Times New Roman"/>
          <w:sz w:val="24"/>
          <w:szCs w:val="24"/>
        </w:rPr>
        <w:t xml:space="preserve"> ipd.) in interesne dejavnosti na področju glasbe (obisk glasbenega sejma v Frankfurtu, oblikovanja Big Banda Akademije za glasbo). Opažamo, da je interes študentov za dejavnosti, ki niso na nek način povezane z glasbo, zelo majhen.</w:t>
      </w:r>
    </w:p>
    <w:p w:rsidR="00EB5C38" w:rsidRDefault="00EB5C38" w:rsidP="00B40143">
      <w:pPr>
        <w:spacing w:after="0"/>
        <w:jc w:val="both"/>
        <w:rPr>
          <w:rFonts w:ascii="Times New Roman" w:hAnsi="Times New Roman" w:cs="Times New Roman"/>
          <w:sz w:val="24"/>
          <w:szCs w:val="24"/>
        </w:rPr>
      </w:pPr>
    </w:p>
    <w:p w:rsidR="004411F5" w:rsidRPr="00ED51C4" w:rsidRDefault="00355862" w:rsidP="00B40143">
      <w:pPr>
        <w:spacing w:after="0"/>
        <w:jc w:val="both"/>
        <w:rPr>
          <w:rFonts w:ascii="Times New Roman" w:hAnsi="Times New Roman" w:cs="Times New Roman"/>
          <w:sz w:val="24"/>
          <w:szCs w:val="24"/>
        </w:rPr>
      </w:pPr>
      <w:r>
        <w:rPr>
          <w:rFonts w:ascii="Times New Roman" w:hAnsi="Times New Roman" w:cs="Times New Roman"/>
          <w:sz w:val="24"/>
          <w:szCs w:val="24"/>
        </w:rPr>
        <w:t>AG</w:t>
      </w:r>
      <w:r w:rsidR="004411F5" w:rsidRPr="00ED51C4">
        <w:rPr>
          <w:rFonts w:ascii="Times New Roman" w:hAnsi="Times New Roman" w:cs="Times New Roman"/>
          <w:sz w:val="24"/>
          <w:szCs w:val="24"/>
        </w:rPr>
        <w:t xml:space="preserve"> ravno tako ažurno prejema informacije o interesnih dejavnostih, ki jih organizirajo druge skupine na Univerzi v Ljubljani – predvsem Študentska organizacija Univerze v Ljubljani (borza znanja, teden Univerze, Škisova tržnica, športne dejavnosti, raznovrstni tečaji in drugo). </w:t>
      </w:r>
    </w:p>
    <w:p w:rsidR="00EB5C38" w:rsidRDefault="00EB5C38" w:rsidP="00B40143">
      <w:pPr>
        <w:spacing w:after="0"/>
        <w:jc w:val="both"/>
        <w:rPr>
          <w:rFonts w:ascii="Times New Roman" w:hAnsi="Times New Roman" w:cs="Times New Roman"/>
          <w:sz w:val="24"/>
          <w:szCs w:val="24"/>
        </w:rPr>
      </w:pPr>
    </w:p>
    <w:p w:rsidR="004411F5" w:rsidRPr="00ED51C4" w:rsidRDefault="004411F5"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Pri organiziranju interesnih dejavnosti je mogoče opaziti tudi angažiranost profesorjev, ki s svojimi poznanstvi organizirajo razna predavanja in seminarje, ki niso vezani izključno na glasbeno področje (npr. seminar Alexander tehnike).</w:t>
      </w:r>
    </w:p>
    <w:p w:rsidR="004411F5" w:rsidRPr="00ED51C4" w:rsidRDefault="004411F5"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  </w:t>
      </w:r>
    </w:p>
    <w:p w:rsidR="004411F5" w:rsidRPr="00ED51C4" w:rsidRDefault="004411F5" w:rsidP="00B40143">
      <w:pPr>
        <w:pStyle w:val="Naslov3"/>
        <w:spacing w:line="276" w:lineRule="auto"/>
      </w:pPr>
      <w:r w:rsidRPr="00ED51C4">
        <w:t>Š</w:t>
      </w:r>
      <w:r w:rsidR="00F00CE8">
        <w:t>tudentski svet</w:t>
      </w:r>
    </w:p>
    <w:p w:rsidR="00EB5C38" w:rsidRDefault="00EB5C38" w:rsidP="00B40143">
      <w:pPr>
        <w:spacing w:after="0"/>
        <w:jc w:val="both"/>
        <w:rPr>
          <w:rFonts w:ascii="Times New Roman" w:hAnsi="Times New Roman" w:cs="Times New Roman"/>
          <w:sz w:val="24"/>
          <w:szCs w:val="24"/>
        </w:rPr>
      </w:pPr>
    </w:p>
    <w:p w:rsidR="004411F5" w:rsidRPr="00ED51C4" w:rsidRDefault="004411F5"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Študentski svet Akadem</w:t>
      </w:r>
      <w:r w:rsidR="00A933A1">
        <w:rPr>
          <w:rFonts w:ascii="Times New Roman" w:hAnsi="Times New Roman" w:cs="Times New Roman"/>
          <w:sz w:val="24"/>
          <w:szCs w:val="24"/>
        </w:rPr>
        <w:t>ije za glasbo (v nadaljevanju ŠSAG</w:t>
      </w:r>
      <w:r w:rsidRPr="00ED51C4">
        <w:rPr>
          <w:rFonts w:ascii="Times New Roman" w:hAnsi="Times New Roman" w:cs="Times New Roman"/>
          <w:sz w:val="24"/>
          <w:szCs w:val="24"/>
        </w:rPr>
        <w:t xml:space="preserve">) je bil v letu 2009 aktiven na mnogih področjih študijske dejavnosti. Poleg udeležbe na senatu Študentskega sveta Univerze v Ljubljani, so se člani sveta redno udeleževali tudi senata Akademije za glasbo. V skladu s Pravilnikom delovanja študentskih svetov članic Univerze v Ljubljani je svet aktivno sodeloval pri izvedbi anket o pedagoškem delu profesorjev (izvedene so bile za vse predavatelje na akademiji), pripravljal mnenja Študentskega sveta v habilitacijskih postopkih in uspešno sodeloval pri reševanju študentske problematike na Akademiji za glasbo kot član Komisije za študentske zadeve.  </w:t>
      </w:r>
    </w:p>
    <w:p w:rsidR="00EB5C38" w:rsidRDefault="00EB5C38" w:rsidP="00B40143">
      <w:pPr>
        <w:spacing w:after="0"/>
        <w:jc w:val="both"/>
        <w:rPr>
          <w:rFonts w:ascii="Times New Roman" w:hAnsi="Times New Roman" w:cs="Times New Roman"/>
          <w:sz w:val="24"/>
          <w:szCs w:val="24"/>
        </w:rPr>
      </w:pPr>
    </w:p>
    <w:p w:rsidR="004411F5" w:rsidRPr="00ED51C4" w:rsidRDefault="004411F5"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Veliko časa je ŠSAG posvetil reševanju študijske problematike, ki je na Akademiji za glasbo zelo prisotna – ne samo z vidika prostorske stiske, temveč tudi z vidika reševanja zapletov </w:t>
      </w:r>
      <w:r w:rsidRPr="00ED51C4">
        <w:rPr>
          <w:rFonts w:ascii="Times New Roman" w:hAnsi="Times New Roman" w:cs="Times New Roman"/>
          <w:sz w:val="24"/>
          <w:szCs w:val="24"/>
        </w:rPr>
        <w:lastRenderedPageBreak/>
        <w:t>med samim študijskim procesom (napredovanja študentov v višji letnik, zamenjave mentorja in podobno). V zadovoljstvo ŠSAG je, da je vodstvo akademije vsakemu opozorilu prisluhnilo in v večini primerov tudi ukrepalo. Poleg tega je razviden napredek v prepoznavnosti ŠSAG tako med študenti kot tudi med profesorji. Delovanje sveta se na akademiji podpira, težave pri njegovem delovanju pa so delno materialne narave (predvsem neustreznost delovnih prostorov sveta), delno pa posledica nizkega interesa študentov za delo v ŠSAG - s slednjim se  svet sooča že ves čas svojega obstoja.</w:t>
      </w:r>
    </w:p>
    <w:p w:rsidR="00EB5C38" w:rsidRDefault="00EB5C38" w:rsidP="00B40143">
      <w:pPr>
        <w:spacing w:after="0"/>
        <w:jc w:val="both"/>
        <w:rPr>
          <w:rFonts w:ascii="Times New Roman" w:hAnsi="Times New Roman" w:cs="Times New Roman"/>
          <w:sz w:val="24"/>
          <w:szCs w:val="24"/>
        </w:rPr>
      </w:pPr>
    </w:p>
    <w:p w:rsidR="004411F5" w:rsidRPr="00ED51C4" w:rsidRDefault="000F13E3" w:rsidP="00B40143">
      <w:pPr>
        <w:spacing w:after="0"/>
        <w:jc w:val="both"/>
        <w:rPr>
          <w:rFonts w:ascii="Times New Roman" w:hAnsi="Times New Roman" w:cs="Times New Roman"/>
          <w:sz w:val="24"/>
          <w:szCs w:val="24"/>
        </w:rPr>
      </w:pPr>
      <w:r>
        <w:rPr>
          <w:rFonts w:ascii="Times New Roman" w:hAnsi="Times New Roman" w:cs="Times New Roman"/>
          <w:sz w:val="24"/>
          <w:szCs w:val="24"/>
        </w:rPr>
        <w:t>Kljub izboljšavam pa ŠSAG</w:t>
      </w:r>
      <w:r w:rsidR="004411F5" w:rsidRPr="00ED51C4">
        <w:rPr>
          <w:rFonts w:ascii="Times New Roman" w:hAnsi="Times New Roman" w:cs="Times New Roman"/>
          <w:sz w:val="24"/>
          <w:szCs w:val="24"/>
        </w:rPr>
        <w:t xml:space="preserve"> opaža, da vodstvo žal ni prisluhnilo oziroma pokazalo volje do uresničitve predlogov o možnih i</w:t>
      </w:r>
      <w:r>
        <w:rPr>
          <w:rFonts w:ascii="Times New Roman" w:hAnsi="Times New Roman" w:cs="Times New Roman"/>
          <w:sz w:val="24"/>
          <w:szCs w:val="24"/>
        </w:rPr>
        <w:t>zboljšavah študija, ki jih je ŠSAG</w:t>
      </w:r>
      <w:r w:rsidR="004411F5" w:rsidRPr="00ED51C4">
        <w:rPr>
          <w:rFonts w:ascii="Times New Roman" w:hAnsi="Times New Roman" w:cs="Times New Roman"/>
          <w:sz w:val="24"/>
          <w:szCs w:val="24"/>
        </w:rPr>
        <w:t xml:space="preserve"> predložil že v letu 2008. Tako še vedno opozarja na potrebo po poenotenju izpitnih zahtev glavnih predmetov za vse študente, kontrolo izpolnjevanja norm učnega načrta, določitev minimalnega števila nastopov za vs</w:t>
      </w:r>
      <w:r>
        <w:rPr>
          <w:rFonts w:ascii="Times New Roman" w:hAnsi="Times New Roman" w:cs="Times New Roman"/>
          <w:sz w:val="24"/>
          <w:szCs w:val="24"/>
        </w:rPr>
        <w:t>e študent</w:t>
      </w:r>
      <w:r w:rsidR="004411F5" w:rsidRPr="00ED51C4">
        <w:rPr>
          <w:rFonts w:ascii="Times New Roman" w:hAnsi="Times New Roman" w:cs="Times New Roman"/>
          <w:sz w:val="24"/>
          <w:szCs w:val="24"/>
        </w:rPr>
        <w:t>e in predvsem poenotenje diplomskih zahtev kjer prihaja do ogromnih razlik na različnih študijskih oddelkih.</w:t>
      </w:r>
    </w:p>
    <w:p w:rsidR="00EB5C38" w:rsidRDefault="00EB5C38" w:rsidP="00B40143">
      <w:pPr>
        <w:spacing w:after="0"/>
        <w:jc w:val="both"/>
        <w:rPr>
          <w:rFonts w:ascii="Times New Roman" w:hAnsi="Times New Roman" w:cs="Times New Roman"/>
          <w:sz w:val="24"/>
          <w:szCs w:val="24"/>
        </w:rPr>
      </w:pPr>
    </w:p>
    <w:p w:rsidR="00280962" w:rsidRDefault="00280962">
      <w:pPr>
        <w:rPr>
          <w:rFonts w:ascii="Times New Roman" w:hAnsi="Times New Roman" w:cs="Times New Roman"/>
          <w:sz w:val="24"/>
          <w:szCs w:val="24"/>
        </w:rPr>
      </w:pPr>
      <w:r>
        <w:rPr>
          <w:rFonts w:ascii="Times New Roman" w:hAnsi="Times New Roman" w:cs="Times New Roman"/>
          <w:sz w:val="24"/>
          <w:szCs w:val="24"/>
        </w:rPr>
        <w:br w:type="page"/>
      </w:r>
    </w:p>
    <w:p w:rsidR="00F00CE8" w:rsidRDefault="00F00CE8" w:rsidP="00B40143">
      <w:pPr>
        <w:pStyle w:val="Naslov1"/>
        <w:spacing w:line="276" w:lineRule="auto"/>
        <w:rPr>
          <w:sz w:val="34"/>
          <w:szCs w:val="34"/>
        </w:rPr>
      </w:pPr>
      <w:r w:rsidRPr="00BF5EA2">
        <w:rPr>
          <w:sz w:val="34"/>
          <w:szCs w:val="34"/>
        </w:rPr>
        <w:lastRenderedPageBreak/>
        <w:t>Opis aktivnosti za razvoj spremljanja in zagotavljanja kakovosti</w:t>
      </w:r>
    </w:p>
    <w:p w:rsidR="00BF5EA2" w:rsidRPr="00BF5EA2" w:rsidRDefault="00BF5EA2" w:rsidP="00B40143"/>
    <w:p w:rsidR="00D635DE" w:rsidRPr="00ED51C4" w:rsidRDefault="00D635DE" w:rsidP="00B40143">
      <w:pPr>
        <w:pStyle w:val="Naslov2"/>
        <w:spacing w:line="276" w:lineRule="auto"/>
      </w:pPr>
      <w:bookmarkStart w:id="3" w:name="_Toc226915336"/>
      <w:r w:rsidRPr="00ED51C4">
        <w:t>Sestava in delovanje komisij oz. organov</w:t>
      </w:r>
      <w:r w:rsidR="0083226A">
        <w:t>,</w:t>
      </w:r>
      <w:r w:rsidRPr="00ED51C4">
        <w:t xml:space="preserve"> zadolženih za kakovost</w:t>
      </w:r>
      <w:bookmarkEnd w:id="3"/>
    </w:p>
    <w:p w:rsidR="00D635DE" w:rsidRPr="00ED51C4" w:rsidRDefault="00D635DE" w:rsidP="00B40143">
      <w:pPr>
        <w:spacing w:after="0"/>
        <w:jc w:val="both"/>
        <w:rPr>
          <w:rFonts w:ascii="Times New Roman" w:hAnsi="Times New Roman" w:cs="Times New Roman"/>
          <w:sz w:val="24"/>
          <w:szCs w:val="24"/>
        </w:rPr>
      </w:pPr>
    </w:p>
    <w:p w:rsidR="00D635DE" w:rsidRPr="00ED51C4" w:rsidRDefault="00D635DE"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Pravila o sistemu spremljanja in zagotavljanja kakovosti so opredeljena v pravilniku  UL. AG se ukvarja s pedagoškim, umetniškim in raziskovalnim delom, odnos je opredeljen v strategiji razvoja (dekan). Umetniško oziroma raziskovalno udejstvovanje pedagogov se preverja pri habilitaciji, stalno umetniško preverjanje pa pred javnostjo na državnih in mednarodnih tekmovanjih, predvsem pa na koncertih, ki so javno predstavljeni in napovedani v medijih. Stalna mednarodna primerjava kakovosti študentov pa z gostovanji orkestrov, zborov, komornih skupin in solistov.  Letna samoevalvacija poteka v skladu z navodili UL in v Poroči</w:t>
      </w:r>
      <w:r w:rsidR="006B3FE5">
        <w:rPr>
          <w:rFonts w:ascii="Times New Roman" w:hAnsi="Times New Roman" w:cs="Times New Roman"/>
          <w:sz w:val="24"/>
          <w:szCs w:val="24"/>
        </w:rPr>
        <w:t xml:space="preserve">lu o kakovosti na letni ravni. </w:t>
      </w:r>
      <w:r w:rsidR="00A1482C">
        <w:rPr>
          <w:rFonts w:ascii="Times New Roman" w:hAnsi="Times New Roman" w:cs="Times New Roman"/>
          <w:sz w:val="24"/>
          <w:szCs w:val="24"/>
        </w:rPr>
        <w:t>24. februarja 2010 je bila imenovana</w:t>
      </w:r>
      <w:r w:rsidRPr="00ED51C4">
        <w:rPr>
          <w:rFonts w:ascii="Times New Roman" w:hAnsi="Times New Roman" w:cs="Times New Roman"/>
          <w:sz w:val="24"/>
          <w:szCs w:val="24"/>
        </w:rPr>
        <w:t xml:space="preserve"> komisija za kakovost, ki je sestavljena iz visokošolskih učiteljev in sodelavcev, kot tudi zaposlenih</w:t>
      </w:r>
      <w:r w:rsidR="006B3FE5">
        <w:rPr>
          <w:rFonts w:ascii="Times New Roman" w:hAnsi="Times New Roman" w:cs="Times New Roman"/>
          <w:sz w:val="24"/>
          <w:szCs w:val="24"/>
        </w:rPr>
        <w:t xml:space="preserve"> v administraciji in študentov.</w:t>
      </w:r>
    </w:p>
    <w:p w:rsidR="00D635DE" w:rsidRPr="00ED51C4" w:rsidRDefault="00D635DE" w:rsidP="00B40143">
      <w:pPr>
        <w:spacing w:after="0"/>
        <w:jc w:val="both"/>
        <w:rPr>
          <w:rFonts w:ascii="Times New Roman" w:hAnsi="Times New Roman" w:cs="Times New Roman"/>
          <w:sz w:val="24"/>
          <w:szCs w:val="24"/>
        </w:rPr>
      </w:pPr>
    </w:p>
    <w:p w:rsidR="00362C77" w:rsidRDefault="00D635DE" w:rsidP="00280962">
      <w:pPr>
        <w:spacing w:after="0"/>
        <w:jc w:val="both"/>
        <w:rPr>
          <w:rFonts w:ascii="Times New Roman" w:hAnsi="Times New Roman" w:cs="Times New Roman"/>
          <w:sz w:val="24"/>
          <w:szCs w:val="24"/>
        </w:rPr>
      </w:pPr>
      <w:r w:rsidRPr="00ED51C4">
        <w:rPr>
          <w:rFonts w:ascii="Times New Roman" w:hAnsi="Times New Roman" w:cs="Times New Roman"/>
          <w:sz w:val="24"/>
          <w:szCs w:val="24"/>
        </w:rPr>
        <w:t>Javni koncerti v mednarodnem prostoru in na nacionalni ravni (orkestri, zbori, komorne zasedbe in solisti), sodelovanje študentov na mednarodnih tekmovanjih in tekmovanjih na nacionalni ravni kaže visoko raven znanja, na katere so vabljeni predstavniki delodajalcev.</w:t>
      </w:r>
      <w:r w:rsidR="006B3FE5">
        <w:rPr>
          <w:rFonts w:ascii="Times New Roman" w:hAnsi="Times New Roman" w:cs="Times New Roman"/>
          <w:sz w:val="24"/>
          <w:szCs w:val="24"/>
        </w:rPr>
        <w:t xml:space="preserve"> </w:t>
      </w:r>
      <w:r w:rsidRPr="00ED51C4">
        <w:rPr>
          <w:rFonts w:ascii="Times New Roman" w:hAnsi="Times New Roman" w:cs="Times New Roman"/>
          <w:sz w:val="24"/>
          <w:szCs w:val="24"/>
        </w:rPr>
        <w:t xml:space="preserve">AG ima razvit sistem nagrad in pohval: študentske Prešernove nagrade, </w:t>
      </w:r>
      <w:r w:rsidR="00636CC9" w:rsidRPr="00ED51C4">
        <w:rPr>
          <w:rFonts w:ascii="Times New Roman" w:hAnsi="Times New Roman" w:cs="Times New Roman"/>
          <w:sz w:val="24"/>
          <w:szCs w:val="24"/>
        </w:rPr>
        <w:t>štipendije (npr. Yamaha</w:t>
      </w:r>
      <w:r w:rsidR="00A84FB8">
        <w:rPr>
          <w:rFonts w:ascii="Times New Roman" w:hAnsi="Times New Roman" w:cs="Times New Roman"/>
          <w:sz w:val="24"/>
          <w:szCs w:val="24"/>
        </w:rPr>
        <w:t>). U</w:t>
      </w:r>
      <w:r w:rsidR="00C10B08">
        <w:rPr>
          <w:rFonts w:ascii="Times New Roman" w:hAnsi="Times New Roman" w:cs="Times New Roman"/>
          <w:sz w:val="24"/>
          <w:szCs w:val="24"/>
        </w:rPr>
        <w:t xml:space="preserve">vedena je bila </w:t>
      </w:r>
      <w:r w:rsidR="00636CC9">
        <w:rPr>
          <w:rFonts w:ascii="Times New Roman" w:hAnsi="Times New Roman" w:cs="Times New Roman"/>
          <w:sz w:val="24"/>
          <w:szCs w:val="24"/>
        </w:rPr>
        <w:t>diploma</w:t>
      </w:r>
      <w:r w:rsidR="00A84FB8">
        <w:rPr>
          <w:rFonts w:ascii="Times New Roman" w:hAnsi="Times New Roman" w:cs="Times New Roman"/>
          <w:sz w:val="24"/>
          <w:szCs w:val="24"/>
        </w:rPr>
        <w:t xml:space="preserve"> Suma Cum L</w:t>
      </w:r>
      <w:r w:rsidR="00636CC9">
        <w:rPr>
          <w:rFonts w:ascii="Times New Roman" w:hAnsi="Times New Roman" w:cs="Times New Roman"/>
          <w:sz w:val="24"/>
          <w:szCs w:val="24"/>
        </w:rPr>
        <w:t>aude</w:t>
      </w:r>
      <w:r w:rsidRPr="00ED51C4">
        <w:rPr>
          <w:rFonts w:ascii="Times New Roman" w:hAnsi="Times New Roman" w:cs="Times New Roman"/>
          <w:sz w:val="24"/>
          <w:szCs w:val="24"/>
        </w:rPr>
        <w:t>.</w:t>
      </w:r>
    </w:p>
    <w:p w:rsidR="00D635DE" w:rsidRPr="00ED51C4" w:rsidRDefault="00D635DE" w:rsidP="00280962">
      <w:pPr>
        <w:jc w:val="both"/>
        <w:rPr>
          <w:rFonts w:ascii="Times New Roman" w:hAnsi="Times New Roman" w:cs="Times New Roman"/>
          <w:sz w:val="24"/>
          <w:szCs w:val="24"/>
        </w:rPr>
      </w:pPr>
    </w:p>
    <w:p w:rsidR="00D635DE" w:rsidRDefault="00F00CE8" w:rsidP="00B40143">
      <w:pPr>
        <w:pStyle w:val="Naslov2"/>
        <w:spacing w:line="276" w:lineRule="auto"/>
      </w:pPr>
      <w:r>
        <w:t>Priprava dokumentov za spremljanje kakovosti</w:t>
      </w:r>
    </w:p>
    <w:p w:rsidR="00F00CE8" w:rsidRDefault="00F00CE8" w:rsidP="00280962">
      <w:pPr>
        <w:spacing w:after="0"/>
      </w:pPr>
    </w:p>
    <w:p w:rsidR="00077792" w:rsidRPr="00FF000E" w:rsidRDefault="00E93D6F" w:rsidP="00077792">
      <w:pPr>
        <w:spacing w:after="0"/>
        <w:jc w:val="both"/>
        <w:rPr>
          <w:rFonts w:ascii="Times New Roman" w:hAnsi="Times New Roman" w:cs="Times New Roman"/>
          <w:sz w:val="24"/>
          <w:szCs w:val="24"/>
        </w:rPr>
      </w:pPr>
      <w:r>
        <w:rPr>
          <w:rFonts w:ascii="Times New Roman" w:hAnsi="Times New Roman" w:cs="Times New Roman"/>
          <w:sz w:val="24"/>
          <w:szCs w:val="24"/>
        </w:rPr>
        <w:t>Komisija za kakovost A</w:t>
      </w:r>
      <w:r w:rsidR="00077792">
        <w:rPr>
          <w:rFonts w:ascii="Times New Roman" w:hAnsi="Times New Roman" w:cs="Times New Roman"/>
          <w:sz w:val="24"/>
          <w:szCs w:val="24"/>
        </w:rPr>
        <w:t xml:space="preserve">G </w:t>
      </w:r>
      <w:r>
        <w:rPr>
          <w:rFonts w:ascii="Times New Roman" w:hAnsi="Times New Roman" w:cs="Times New Roman"/>
          <w:sz w:val="24"/>
          <w:szCs w:val="24"/>
        </w:rPr>
        <w:t>redno letno pripravlja poročila o spremljanju in zagotavljanju kakovosti. F</w:t>
      </w:r>
      <w:r w:rsidR="00077792">
        <w:rPr>
          <w:rFonts w:ascii="Times New Roman" w:hAnsi="Times New Roman" w:cs="Times New Roman"/>
          <w:sz w:val="24"/>
          <w:szCs w:val="24"/>
        </w:rPr>
        <w:t xml:space="preserve">ebruarja lani </w:t>
      </w:r>
      <w:r>
        <w:rPr>
          <w:rFonts w:ascii="Times New Roman" w:hAnsi="Times New Roman" w:cs="Times New Roman"/>
          <w:sz w:val="24"/>
          <w:szCs w:val="24"/>
        </w:rPr>
        <w:t xml:space="preserve">je </w:t>
      </w:r>
      <w:r w:rsidR="00F7276D">
        <w:rPr>
          <w:rFonts w:ascii="Times New Roman" w:hAnsi="Times New Roman" w:cs="Times New Roman"/>
          <w:sz w:val="24"/>
          <w:szCs w:val="24"/>
        </w:rPr>
        <w:t xml:space="preserve">pripravila tudi </w:t>
      </w:r>
      <w:r w:rsidR="009A2C72">
        <w:rPr>
          <w:rFonts w:ascii="Times New Roman" w:hAnsi="Times New Roman" w:cs="Times New Roman"/>
          <w:sz w:val="24"/>
          <w:szCs w:val="24"/>
        </w:rPr>
        <w:t>pregled</w:t>
      </w:r>
      <w:r w:rsidR="00077792" w:rsidRPr="00FF000E">
        <w:rPr>
          <w:rFonts w:ascii="Times New Roman" w:hAnsi="Times New Roman" w:cs="Times New Roman"/>
          <w:sz w:val="24"/>
          <w:szCs w:val="24"/>
        </w:rPr>
        <w:t xml:space="preserve"> </w:t>
      </w:r>
      <w:r w:rsidR="009A2C72">
        <w:rPr>
          <w:rFonts w:ascii="Times New Roman" w:hAnsi="Times New Roman" w:cs="Times New Roman"/>
          <w:sz w:val="24"/>
          <w:szCs w:val="24"/>
        </w:rPr>
        <w:t>izpolnjevanja</w:t>
      </w:r>
      <w:r w:rsidR="00077792" w:rsidRPr="00FF000E">
        <w:rPr>
          <w:rFonts w:ascii="Times New Roman" w:hAnsi="Times New Roman" w:cs="Times New Roman"/>
          <w:sz w:val="24"/>
          <w:szCs w:val="24"/>
        </w:rPr>
        <w:t xml:space="preserve"> standardov ENQA</w:t>
      </w:r>
      <w:r>
        <w:rPr>
          <w:rFonts w:ascii="Times New Roman" w:hAnsi="Times New Roman" w:cs="Times New Roman"/>
          <w:sz w:val="24"/>
          <w:szCs w:val="24"/>
        </w:rPr>
        <w:t xml:space="preserve"> na Akademiji za glasbo.</w:t>
      </w:r>
      <w:r w:rsidR="00A2662F">
        <w:rPr>
          <w:rFonts w:ascii="Times New Roman" w:hAnsi="Times New Roman" w:cs="Times New Roman"/>
          <w:sz w:val="24"/>
          <w:szCs w:val="24"/>
        </w:rPr>
        <w:t xml:space="preserve"> Slednji je pokazal visoko pokritost omenjenih kriterijev, nedoseganje meril pa se izkazuje predvsem kar zadeva izjemno slabo prostorsko in deloma tudi finančno situacijo.</w:t>
      </w:r>
    </w:p>
    <w:p w:rsidR="006B3FE5" w:rsidRPr="00F00CE8" w:rsidRDefault="006B3FE5" w:rsidP="00280962"/>
    <w:p w:rsidR="004411F5" w:rsidRPr="00F00CE8" w:rsidRDefault="004411F5" w:rsidP="00B40143">
      <w:pPr>
        <w:pStyle w:val="Naslov2"/>
        <w:spacing w:line="276" w:lineRule="auto"/>
        <w:rPr>
          <w:rFonts w:eastAsiaTheme="minorHAnsi"/>
          <w:lang w:eastAsia="en-US"/>
        </w:rPr>
      </w:pPr>
      <w:r w:rsidRPr="00ED51C4">
        <w:t>Izvajanje študentskih anket o pedagoškem delu</w:t>
      </w:r>
    </w:p>
    <w:p w:rsidR="004411F5" w:rsidRPr="00ED51C4" w:rsidRDefault="004411F5" w:rsidP="00B40143">
      <w:pPr>
        <w:spacing w:after="0"/>
        <w:jc w:val="both"/>
        <w:rPr>
          <w:rFonts w:ascii="Times New Roman" w:hAnsi="Times New Roman" w:cs="Times New Roman"/>
          <w:sz w:val="24"/>
          <w:szCs w:val="24"/>
        </w:rPr>
      </w:pPr>
    </w:p>
    <w:p w:rsidR="00280962" w:rsidRDefault="004411F5" w:rsidP="00280962">
      <w:pPr>
        <w:spacing w:after="0"/>
        <w:jc w:val="both"/>
        <w:rPr>
          <w:rFonts w:ascii="Times New Roman" w:hAnsi="Times New Roman" w:cs="Times New Roman"/>
          <w:sz w:val="24"/>
          <w:szCs w:val="24"/>
        </w:rPr>
      </w:pPr>
      <w:r w:rsidRPr="00ED51C4">
        <w:rPr>
          <w:rFonts w:ascii="Times New Roman" w:hAnsi="Times New Roman" w:cs="Times New Roman"/>
          <w:sz w:val="24"/>
          <w:szCs w:val="24"/>
        </w:rPr>
        <w:t>Študentski anketni vprašalniki so v določenih pedagoških razmerjih lahko zelo uporaben in koristen pripomoček, ki podrobneje osvetljuje želje, probleme, kritike in pohvale slušateljev. Vprašalniki so lahko tudi koristno vodilo v usklajevanju želja med zmožnostmi, ki jih univerza in profesor nudita in omogočata in željami slušateljev. Vprašalniki so bolj uporabni v klasični univerzitetni situaciji profesor - razred slušateljev, nekoliko manj pa v neklasični situaciji, profesor - en slušatelj, kakršna je v rabi na AG.  Slednji primer pušča v pedagoškem razmerju več prostora za komunikacijo, posledično pa anketni vprašalniki nimajo takšne teže. Anketni vprašalniki so v taki situaciji (lahko) podvajanje informacij in nalaganje dodatnega dela osebi, ki ankete analizira.</w:t>
      </w:r>
      <w:r w:rsidR="00280962">
        <w:rPr>
          <w:rFonts w:ascii="Times New Roman" w:hAnsi="Times New Roman" w:cs="Times New Roman"/>
          <w:sz w:val="24"/>
          <w:szCs w:val="24"/>
        </w:rPr>
        <w:br w:type="page"/>
      </w:r>
    </w:p>
    <w:p w:rsidR="00BC7D28" w:rsidRDefault="004411F5" w:rsidP="002D4CE9">
      <w:pPr>
        <w:spacing w:after="0"/>
        <w:jc w:val="both"/>
        <w:rPr>
          <w:rFonts w:ascii="Times New Roman" w:hAnsi="Times New Roman" w:cs="Times New Roman"/>
          <w:sz w:val="24"/>
          <w:szCs w:val="24"/>
        </w:rPr>
      </w:pPr>
      <w:r w:rsidRPr="00ED51C4">
        <w:rPr>
          <w:rFonts w:ascii="Times New Roman" w:hAnsi="Times New Roman" w:cs="Times New Roman"/>
          <w:sz w:val="24"/>
          <w:szCs w:val="24"/>
        </w:rPr>
        <w:lastRenderedPageBreak/>
        <w:t>Nekateri trajni problemi, ki se v vseh študentskih anketah na AG ponavljajo, so želja po čim večkratnem javnem nastopanju študentov instrumentalnih oddelkov in oddelka za petje, ter neusklajenost urnikov, kar velja za vse oddelke. Ta problem je žal težko rešljiv, dokler učni proces poteka na šestih lokacijah in dokler največja dvorana na AG sprejme cca. 30 slušateljev, oziroma poslušalcev, in je zadnje čase zasedena od jutra do mraka, včasih tudi ob sobotah. Komisija za kakovost AG ugotavlja tudi, da rezultati študentskih anket na naši akademiji ne morejo biti reprezentativni (individualni pou</w:t>
      </w:r>
      <w:r w:rsidR="002D4CE9">
        <w:rPr>
          <w:rFonts w:ascii="Times New Roman" w:hAnsi="Times New Roman" w:cs="Times New Roman"/>
          <w:sz w:val="24"/>
          <w:szCs w:val="24"/>
        </w:rPr>
        <w:t>k, majhna udeležba anketirancev…</w:t>
      </w:r>
      <w:r w:rsidRPr="00ED51C4">
        <w:rPr>
          <w:rFonts w:ascii="Times New Roman" w:hAnsi="Times New Roman" w:cs="Times New Roman"/>
          <w:sz w:val="24"/>
          <w:szCs w:val="24"/>
        </w:rPr>
        <w:t>), so pa koristna dodatna informacija pri konkretnem kontaktu s posameznim študentom, oziroma razredom. Študentske ankete se kljub temu na Akademiji za glasbo izvajajo ter so na koncu tudi ustrezno obdelane in analizirane.</w:t>
      </w:r>
      <w:r w:rsidR="00300BED">
        <w:rPr>
          <w:rFonts w:ascii="Times New Roman" w:hAnsi="Times New Roman" w:cs="Times New Roman"/>
          <w:sz w:val="24"/>
          <w:szCs w:val="24"/>
        </w:rPr>
        <w:t xml:space="preserve"> Ocene so večinoma dobre do zelo dobre (povprečna ocena za celotno AG je 4,37). S tremi najslabše ocenjenimi pedagogi je dekan že opravil razgovor.</w:t>
      </w:r>
    </w:p>
    <w:p w:rsidR="002D4CE9" w:rsidRPr="002D4CE9" w:rsidRDefault="002D4CE9" w:rsidP="002D4CE9">
      <w:pPr>
        <w:jc w:val="both"/>
        <w:rPr>
          <w:rFonts w:ascii="Times New Roman" w:hAnsi="Times New Roman" w:cs="Times New Roman"/>
          <w:sz w:val="24"/>
          <w:szCs w:val="24"/>
        </w:rPr>
      </w:pPr>
    </w:p>
    <w:p w:rsidR="008310A4" w:rsidRDefault="008310A4" w:rsidP="00B40143">
      <w:pPr>
        <w:pStyle w:val="Naslov2"/>
        <w:spacing w:line="276" w:lineRule="auto"/>
      </w:pPr>
      <w:r w:rsidRPr="00ED51C4">
        <w:t>Iz</w:t>
      </w:r>
      <w:r w:rsidR="00EB5C38">
        <w:t>vajanje drugih anket ter analiz</w:t>
      </w:r>
    </w:p>
    <w:p w:rsidR="00EB5C38" w:rsidRPr="00EB5C38" w:rsidRDefault="00EB5C38" w:rsidP="00EB5C38">
      <w:pPr>
        <w:spacing w:after="0"/>
      </w:pPr>
    </w:p>
    <w:p w:rsidR="004A3813" w:rsidRPr="00ED51C4" w:rsidRDefault="004A3813"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Na zahtevo Ministrstva za visoko šolstvo, znanost in tehnologijo je Akademija za glasbo izvedla </w:t>
      </w:r>
      <w:r w:rsidR="00355862">
        <w:rPr>
          <w:rFonts w:ascii="Times New Roman" w:hAnsi="Times New Roman" w:cs="Times New Roman"/>
          <w:sz w:val="24"/>
          <w:szCs w:val="24"/>
        </w:rPr>
        <w:t>k</w:t>
      </w:r>
      <w:r w:rsidRPr="00ED51C4">
        <w:rPr>
          <w:rFonts w:ascii="Times New Roman" w:hAnsi="Times New Roman" w:cs="Times New Roman"/>
          <w:sz w:val="24"/>
          <w:szCs w:val="24"/>
        </w:rPr>
        <w:t>ontrolo skladnosti izvajanja študijskih programov za študijsko leto 2008/09 in mini</w:t>
      </w:r>
      <w:r w:rsidR="00355862">
        <w:rPr>
          <w:rFonts w:ascii="Times New Roman" w:hAnsi="Times New Roman" w:cs="Times New Roman"/>
          <w:sz w:val="24"/>
          <w:szCs w:val="24"/>
        </w:rPr>
        <w:t>s</w:t>
      </w:r>
      <w:r w:rsidRPr="00ED51C4">
        <w:rPr>
          <w:rFonts w:ascii="Times New Roman" w:hAnsi="Times New Roman" w:cs="Times New Roman"/>
          <w:sz w:val="24"/>
          <w:szCs w:val="24"/>
        </w:rPr>
        <w:t>trstvu poslala podatke v zvezi z izvajanjem dodiplomskih študijskih programov.</w:t>
      </w:r>
    </w:p>
    <w:p w:rsidR="002D4CE9" w:rsidRDefault="002D4CE9" w:rsidP="00B40143">
      <w:pPr>
        <w:spacing w:after="0"/>
        <w:jc w:val="both"/>
        <w:rPr>
          <w:rFonts w:ascii="Times New Roman" w:hAnsi="Times New Roman" w:cs="Times New Roman"/>
          <w:sz w:val="24"/>
          <w:szCs w:val="24"/>
        </w:rPr>
      </w:pPr>
    </w:p>
    <w:p w:rsidR="004A3813" w:rsidRDefault="004A3813"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Izvedena je bila tudi notranja revizija s strani Univerzitetne službe za notranjo revizijo.</w:t>
      </w:r>
    </w:p>
    <w:p w:rsidR="00280962" w:rsidRPr="00ED51C4" w:rsidRDefault="00280962" w:rsidP="00B40143">
      <w:pPr>
        <w:jc w:val="both"/>
        <w:rPr>
          <w:rFonts w:ascii="Times New Roman" w:hAnsi="Times New Roman" w:cs="Times New Roman"/>
          <w:sz w:val="24"/>
          <w:szCs w:val="24"/>
        </w:rPr>
      </w:pPr>
    </w:p>
    <w:p w:rsidR="00EB5C38" w:rsidRDefault="004A3813" w:rsidP="00B40143">
      <w:pPr>
        <w:pStyle w:val="Naslov2"/>
        <w:spacing w:line="276" w:lineRule="auto"/>
      </w:pPr>
      <w:r w:rsidRPr="00566A43">
        <w:t>Zunanje evalvacije in akreditacije</w:t>
      </w:r>
    </w:p>
    <w:p w:rsidR="009A4CE4" w:rsidRPr="009A4CE4" w:rsidRDefault="009A4CE4" w:rsidP="009A4CE4"/>
    <w:p w:rsidR="004A3813" w:rsidRDefault="00280962" w:rsidP="00EB5C38">
      <w:pPr>
        <w:pStyle w:val="Naslov3"/>
      </w:pPr>
      <w:r>
        <w:t>Članice</w:t>
      </w:r>
    </w:p>
    <w:p w:rsidR="00280962" w:rsidRPr="00280962" w:rsidRDefault="00280962" w:rsidP="00280962">
      <w:pPr>
        <w:spacing w:after="0"/>
      </w:pPr>
    </w:p>
    <w:p w:rsidR="004A3813" w:rsidRPr="00ED51C4" w:rsidRDefault="004A3813"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Ni bilo posebnih zunanjih evalvacij članice.</w:t>
      </w:r>
    </w:p>
    <w:p w:rsidR="004A3813" w:rsidRPr="00ED51C4" w:rsidRDefault="004A3813" w:rsidP="00B40143">
      <w:pPr>
        <w:spacing w:after="0"/>
        <w:jc w:val="both"/>
        <w:rPr>
          <w:rFonts w:ascii="Times New Roman" w:hAnsi="Times New Roman" w:cs="Times New Roman"/>
          <w:sz w:val="24"/>
          <w:szCs w:val="24"/>
        </w:rPr>
      </w:pPr>
    </w:p>
    <w:p w:rsidR="004A3813" w:rsidRDefault="00566A43" w:rsidP="00B40143">
      <w:pPr>
        <w:pStyle w:val="Naslov3"/>
        <w:spacing w:line="276" w:lineRule="auto"/>
      </w:pPr>
      <w:r w:rsidRPr="00566A43">
        <w:t>Univerze</w:t>
      </w:r>
    </w:p>
    <w:p w:rsidR="00280962" w:rsidRPr="00280962" w:rsidRDefault="00280962" w:rsidP="00280962">
      <w:pPr>
        <w:spacing w:after="0"/>
      </w:pPr>
    </w:p>
    <w:p w:rsidR="004A3813" w:rsidRPr="00ED51C4" w:rsidRDefault="004A3813"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Akreditirani so bili dodiplomska bolonjska programa GU in GP na prvi stopnji in pa prenovljeni bolonjski doktorski program </w:t>
      </w:r>
      <w:r w:rsidRPr="00ED51C4">
        <w:rPr>
          <w:rFonts w:ascii="Times New Roman" w:hAnsi="Times New Roman" w:cs="Times New Roman"/>
          <w:i/>
          <w:sz w:val="24"/>
          <w:szCs w:val="24"/>
        </w:rPr>
        <w:t>Humanistika in družboslovje</w:t>
      </w:r>
      <w:r w:rsidRPr="00ED51C4">
        <w:rPr>
          <w:rFonts w:ascii="Times New Roman" w:hAnsi="Times New Roman" w:cs="Times New Roman"/>
          <w:sz w:val="24"/>
          <w:szCs w:val="24"/>
        </w:rPr>
        <w:t xml:space="preserve"> (skupaj z oddelkom za muzikologijo Filozofske fakultete), ki ga sofinancira MVZT.</w:t>
      </w:r>
      <w:r w:rsidR="00300BED">
        <w:rPr>
          <w:rFonts w:ascii="Times New Roman" w:hAnsi="Times New Roman" w:cs="Times New Roman"/>
          <w:sz w:val="24"/>
          <w:szCs w:val="24"/>
        </w:rPr>
        <w:t xml:space="preserve"> </w:t>
      </w:r>
      <w:r w:rsidRPr="00ED51C4">
        <w:rPr>
          <w:rFonts w:ascii="Times New Roman" w:hAnsi="Times New Roman" w:cs="Times New Roman"/>
          <w:sz w:val="24"/>
          <w:szCs w:val="24"/>
        </w:rPr>
        <w:t>Ker sta novo</w:t>
      </w:r>
      <w:r w:rsidR="000135E5">
        <w:rPr>
          <w:rFonts w:ascii="Times New Roman" w:hAnsi="Times New Roman" w:cs="Times New Roman"/>
          <w:sz w:val="24"/>
          <w:szCs w:val="24"/>
        </w:rPr>
        <w:t xml:space="preserve"> </w:t>
      </w:r>
      <w:r w:rsidRPr="00ED51C4">
        <w:rPr>
          <w:rFonts w:ascii="Times New Roman" w:hAnsi="Times New Roman" w:cs="Times New Roman"/>
          <w:sz w:val="24"/>
          <w:szCs w:val="24"/>
        </w:rPr>
        <w:t xml:space="preserve">uvedena programa šele sveže uvedena v letu 2009/10, je preuranjeno preverjanje uspešnosti. Uvedba je potekala sorazmerno </w:t>
      </w:r>
      <w:r w:rsidR="00A84FB8">
        <w:rPr>
          <w:rFonts w:ascii="Times New Roman" w:hAnsi="Times New Roman" w:cs="Times New Roman"/>
          <w:sz w:val="24"/>
          <w:szCs w:val="24"/>
        </w:rPr>
        <w:t>tekoče</w:t>
      </w:r>
      <w:r w:rsidRPr="00ED51C4">
        <w:rPr>
          <w:rFonts w:ascii="Times New Roman" w:hAnsi="Times New Roman" w:cs="Times New Roman"/>
          <w:sz w:val="24"/>
          <w:szCs w:val="24"/>
        </w:rPr>
        <w:t>.</w:t>
      </w:r>
    </w:p>
    <w:p w:rsidR="00280962" w:rsidRDefault="00280962">
      <w:pPr>
        <w:rPr>
          <w:rFonts w:ascii="Times New Roman" w:hAnsi="Times New Roman" w:cs="Times New Roman"/>
          <w:sz w:val="24"/>
          <w:szCs w:val="24"/>
        </w:rPr>
      </w:pPr>
      <w:r>
        <w:rPr>
          <w:rFonts w:ascii="Times New Roman" w:hAnsi="Times New Roman" w:cs="Times New Roman"/>
          <w:sz w:val="24"/>
          <w:szCs w:val="24"/>
        </w:rPr>
        <w:br w:type="page"/>
      </w:r>
    </w:p>
    <w:p w:rsidR="00B35547" w:rsidRDefault="00D95990" w:rsidP="00B40143">
      <w:pPr>
        <w:pStyle w:val="Naslov1"/>
        <w:spacing w:line="276" w:lineRule="auto"/>
        <w:rPr>
          <w:sz w:val="34"/>
          <w:szCs w:val="34"/>
        </w:rPr>
      </w:pPr>
      <w:r w:rsidRPr="00B40143">
        <w:rPr>
          <w:sz w:val="34"/>
          <w:szCs w:val="34"/>
        </w:rPr>
        <w:lastRenderedPageBreak/>
        <w:t>Zaključek</w:t>
      </w:r>
    </w:p>
    <w:p w:rsidR="0073562D" w:rsidRPr="0073562D" w:rsidRDefault="0073562D" w:rsidP="0073562D">
      <w:pPr>
        <w:spacing w:before="240"/>
      </w:pPr>
    </w:p>
    <w:p w:rsidR="00B35547" w:rsidRPr="00ED51C4" w:rsidRDefault="00D95990"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 xml:space="preserve">Preverjanje kakovosti dela obeh – profesorja in študenta je normalen del ne le samega študijskega procesa, pač pa narave umetniškega dela sploh. </w:t>
      </w:r>
      <w:r w:rsidR="007A0320">
        <w:rPr>
          <w:rFonts w:ascii="Times New Roman" w:hAnsi="Times New Roman" w:cs="Times New Roman"/>
          <w:sz w:val="24"/>
          <w:szCs w:val="24"/>
        </w:rPr>
        <w:t>Vrši se sproti in</w:t>
      </w:r>
      <w:r w:rsidR="00103DD3" w:rsidRPr="00ED51C4">
        <w:rPr>
          <w:rFonts w:ascii="Times New Roman" w:hAnsi="Times New Roman" w:cs="Times New Roman"/>
          <w:sz w:val="24"/>
          <w:szCs w:val="24"/>
        </w:rPr>
        <w:t xml:space="preserve"> ves čas. </w:t>
      </w:r>
      <w:r w:rsidRPr="00ED51C4">
        <w:rPr>
          <w:rFonts w:ascii="Times New Roman" w:hAnsi="Times New Roman" w:cs="Times New Roman"/>
          <w:sz w:val="24"/>
          <w:szCs w:val="24"/>
        </w:rPr>
        <w:t xml:space="preserve">Umetnik se pokaže </w:t>
      </w:r>
      <w:r w:rsidR="00103DD3" w:rsidRPr="00ED51C4">
        <w:rPr>
          <w:rFonts w:ascii="Times New Roman" w:hAnsi="Times New Roman" w:cs="Times New Roman"/>
          <w:sz w:val="24"/>
          <w:szCs w:val="24"/>
        </w:rPr>
        <w:t xml:space="preserve">in dokazuje </w:t>
      </w:r>
      <w:r w:rsidRPr="00ED51C4">
        <w:rPr>
          <w:rFonts w:ascii="Times New Roman" w:hAnsi="Times New Roman" w:cs="Times New Roman"/>
          <w:sz w:val="24"/>
          <w:szCs w:val="24"/>
        </w:rPr>
        <w:t>na odru</w:t>
      </w:r>
      <w:r w:rsidR="00103DD3" w:rsidRPr="00ED51C4">
        <w:rPr>
          <w:rFonts w:ascii="Times New Roman" w:hAnsi="Times New Roman" w:cs="Times New Roman"/>
          <w:sz w:val="24"/>
          <w:szCs w:val="24"/>
        </w:rPr>
        <w:t>, kot solist ali</w:t>
      </w:r>
      <w:r w:rsidRPr="00ED51C4">
        <w:rPr>
          <w:rFonts w:ascii="Times New Roman" w:hAnsi="Times New Roman" w:cs="Times New Roman"/>
          <w:sz w:val="24"/>
          <w:szCs w:val="24"/>
        </w:rPr>
        <w:t xml:space="preserve"> v manjši</w:t>
      </w:r>
      <w:r w:rsidR="00103DD3" w:rsidRPr="00ED51C4">
        <w:rPr>
          <w:rFonts w:ascii="Times New Roman" w:hAnsi="Times New Roman" w:cs="Times New Roman"/>
          <w:sz w:val="24"/>
          <w:szCs w:val="24"/>
        </w:rPr>
        <w:t>h</w:t>
      </w:r>
      <w:r w:rsidRPr="00ED51C4">
        <w:rPr>
          <w:rFonts w:ascii="Times New Roman" w:hAnsi="Times New Roman" w:cs="Times New Roman"/>
          <w:sz w:val="24"/>
          <w:szCs w:val="24"/>
        </w:rPr>
        <w:t xml:space="preserve"> ali večji</w:t>
      </w:r>
      <w:r w:rsidR="00103DD3" w:rsidRPr="00ED51C4">
        <w:rPr>
          <w:rFonts w:ascii="Times New Roman" w:hAnsi="Times New Roman" w:cs="Times New Roman"/>
          <w:sz w:val="24"/>
          <w:szCs w:val="24"/>
        </w:rPr>
        <w:t>h</w:t>
      </w:r>
      <w:r w:rsidRPr="00ED51C4">
        <w:rPr>
          <w:rFonts w:ascii="Times New Roman" w:hAnsi="Times New Roman" w:cs="Times New Roman"/>
          <w:sz w:val="24"/>
          <w:szCs w:val="24"/>
        </w:rPr>
        <w:t xml:space="preserve"> instrumentalni</w:t>
      </w:r>
      <w:r w:rsidR="00103DD3" w:rsidRPr="00ED51C4">
        <w:rPr>
          <w:rFonts w:ascii="Times New Roman" w:hAnsi="Times New Roman" w:cs="Times New Roman"/>
          <w:sz w:val="24"/>
          <w:szCs w:val="24"/>
        </w:rPr>
        <w:t>h zasedbah</w:t>
      </w:r>
      <w:r w:rsidRPr="00ED51C4">
        <w:rPr>
          <w:rFonts w:ascii="Times New Roman" w:hAnsi="Times New Roman" w:cs="Times New Roman"/>
          <w:sz w:val="24"/>
          <w:szCs w:val="24"/>
        </w:rPr>
        <w:t>, bodisi na koncertih različnih ravni ali tekmovanjih. Glasbeni poznavalec relativno lahko prepozna tako individualne slabosti študenta kot tudi slabosti v pedagoškem delu oz. njegovem usmerjanju.</w:t>
      </w:r>
      <w:r w:rsidR="00EF1AE4">
        <w:rPr>
          <w:rFonts w:ascii="Times New Roman" w:hAnsi="Times New Roman" w:cs="Times New Roman"/>
          <w:sz w:val="24"/>
          <w:szCs w:val="24"/>
        </w:rPr>
        <w:t xml:space="preserve"> Vrhunski uspehi</w:t>
      </w:r>
      <w:r w:rsidR="00597681" w:rsidRPr="00ED51C4">
        <w:rPr>
          <w:rFonts w:ascii="Times New Roman" w:hAnsi="Times New Roman" w:cs="Times New Roman"/>
          <w:sz w:val="24"/>
          <w:szCs w:val="24"/>
        </w:rPr>
        <w:t xml:space="preserve"> Simfoničnega orkestra </w:t>
      </w:r>
      <w:r w:rsidR="00EF1AE4">
        <w:rPr>
          <w:rFonts w:ascii="Times New Roman" w:hAnsi="Times New Roman" w:cs="Times New Roman"/>
          <w:sz w:val="24"/>
          <w:szCs w:val="24"/>
        </w:rPr>
        <w:t>(</w:t>
      </w:r>
      <w:r w:rsidR="00EF1AE4" w:rsidRPr="00ED51C4">
        <w:rPr>
          <w:rFonts w:ascii="Times New Roman" w:hAnsi="Times New Roman" w:cs="Times New Roman"/>
          <w:sz w:val="24"/>
          <w:szCs w:val="24"/>
        </w:rPr>
        <w:t xml:space="preserve">uvrščajo </w:t>
      </w:r>
      <w:r w:rsidR="00AC1CF2">
        <w:rPr>
          <w:rFonts w:ascii="Times New Roman" w:hAnsi="Times New Roman" w:cs="Times New Roman"/>
          <w:sz w:val="24"/>
          <w:szCs w:val="24"/>
        </w:rPr>
        <w:t>ga v</w:t>
      </w:r>
      <w:r w:rsidR="00EF1AE4">
        <w:rPr>
          <w:rFonts w:ascii="Times New Roman" w:hAnsi="Times New Roman" w:cs="Times New Roman"/>
          <w:sz w:val="24"/>
          <w:szCs w:val="24"/>
        </w:rPr>
        <w:t xml:space="preserve"> peščico</w:t>
      </w:r>
      <w:r w:rsidR="00EF1AE4" w:rsidRPr="00ED51C4">
        <w:rPr>
          <w:rFonts w:ascii="Times New Roman" w:hAnsi="Times New Roman" w:cs="Times New Roman"/>
          <w:sz w:val="24"/>
          <w:szCs w:val="24"/>
        </w:rPr>
        <w:t xml:space="preserve"> najkakovostnejših mladih orkestrov v Evropi</w:t>
      </w:r>
      <w:r w:rsidR="00EF1AE4">
        <w:rPr>
          <w:rFonts w:ascii="Times New Roman" w:hAnsi="Times New Roman" w:cs="Times New Roman"/>
          <w:sz w:val="24"/>
          <w:szCs w:val="24"/>
        </w:rPr>
        <w:t xml:space="preserve">) in drugih sestavov in solistov – študentov in profesorjev </w:t>
      </w:r>
      <w:r w:rsidR="00AC1CF2">
        <w:rPr>
          <w:rFonts w:ascii="Times New Roman" w:hAnsi="Times New Roman" w:cs="Times New Roman"/>
          <w:sz w:val="24"/>
          <w:szCs w:val="24"/>
        </w:rPr>
        <w:t xml:space="preserve">AG na </w:t>
      </w:r>
      <w:r w:rsidR="00597681" w:rsidRPr="00ED51C4">
        <w:rPr>
          <w:rFonts w:ascii="Times New Roman" w:hAnsi="Times New Roman" w:cs="Times New Roman"/>
          <w:sz w:val="24"/>
          <w:szCs w:val="24"/>
        </w:rPr>
        <w:t>evropski</w:t>
      </w:r>
      <w:r w:rsidR="00AC1CF2">
        <w:rPr>
          <w:rFonts w:ascii="Times New Roman" w:hAnsi="Times New Roman" w:cs="Times New Roman"/>
          <w:sz w:val="24"/>
          <w:szCs w:val="24"/>
        </w:rPr>
        <w:t xml:space="preserve"> in svetovni</w:t>
      </w:r>
      <w:r w:rsidR="00597681" w:rsidRPr="00ED51C4">
        <w:rPr>
          <w:rFonts w:ascii="Times New Roman" w:hAnsi="Times New Roman" w:cs="Times New Roman"/>
          <w:sz w:val="24"/>
          <w:szCs w:val="24"/>
        </w:rPr>
        <w:t xml:space="preserve"> ravni in </w:t>
      </w:r>
      <w:r w:rsidR="00EF1AE4">
        <w:rPr>
          <w:rFonts w:ascii="Times New Roman" w:hAnsi="Times New Roman" w:cs="Times New Roman"/>
          <w:sz w:val="24"/>
          <w:szCs w:val="24"/>
        </w:rPr>
        <w:t>odlične kritike doma in v tujini</w:t>
      </w:r>
      <w:r w:rsidR="00AC1CF2">
        <w:rPr>
          <w:rFonts w:ascii="Times New Roman" w:hAnsi="Times New Roman" w:cs="Times New Roman"/>
          <w:sz w:val="24"/>
          <w:szCs w:val="24"/>
        </w:rPr>
        <w:t>,</w:t>
      </w:r>
      <w:r w:rsidR="00EF1AE4">
        <w:rPr>
          <w:rFonts w:ascii="Times New Roman" w:hAnsi="Times New Roman" w:cs="Times New Roman"/>
          <w:sz w:val="24"/>
          <w:szCs w:val="24"/>
        </w:rPr>
        <w:t xml:space="preserve"> so</w:t>
      </w:r>
      <w:r w:rsidR="00AC1CF2">
        <w:rPr>
          <w:rFonts w:ascii="Times New Roman" w:hAnsi="Times New Roman" w:cs="Times New Roman"/>
          <w:sz w:val="24"/>
          <w:szCs w:val="24"/>
        </w:rPr>
        <w:t xml:space="preserve"> tako</w:t>
      </w:r>
      <w:r w:rsidR="00EF1AE4">
        <w:rPr>
          <w:rFonts w:ascii="Times New Roman" w:hAnsi="Times New Roman" w:cs="Times New Roman"/>
          <w:sz w:val="24"/>
          <w:szCs w:val="24"/>
        </w:rPr>
        <w:t xml:space="preserve"> najboljša potrditev </w:t>
      </w:r>
      <w:r w:rsidR="00AC1CF2">
        <w:rPr>
          <w:rFonts w:ascii="Times New Roman" w:hAnsi="Times New Roman" w:cs="Times New Roman"/>
          <w:sz w:val="24"/>
          <w:szCs w:val="24"/>
        </w:rPr>
        <w:t xml:space="preserve">in kazalec </w:t>
      </w:r>
      <w:r w:rsidR="00EF1AE4">
        <w:rPr>
          <w:rFonts w:ascii="Times New Roman" w:hAnsi="Times New Roman" w:cs="Times New Roman"/>
          <w:sz w:val="24"/>
          <w:szCs w:val="24"/>
        </w:rPr>
        <w:t>kakovosti našega dela.</w:t>
      </w:r>
    </w:p>
    <w:p w:rsidR="00AC1CF2" w:rsidRDefault="00AC1CF2" w:rsidP="00B40143">
      <w:pPr>
        <w:spacing w:after="0"/>
        <w:jc w:val="both"/>
        <w:rPr>
          <w:rFonts w:ascii="Times New Roman" w:hAnsi="Times New Roman" w:cs="Times New Roman"/>
          <w:sz w:val="24"/>
          <w:szCs w:val="24"/>
        </w:rPr>
      </w:pPr>
    </w:p>
    <w:p w:rsidR="00847C45" w:rsidRDefault="00847C45" w:rsidP="00B40143">
      <w:pPr>
        <w:spacing w:after="0"/>
        <w:jc w:val="both"/>
        <w:rPr>
          <w:rFonts w:ascii="Times New Roman" w:hAnsi="Times New Roman" w:cs="Times New Roman"/>
          <w:sz w:val="24"/>
          <w:szCs w:val="24"/>
        </w:rPr>
      </w:pPr>
      <w:r w:rsidRPr="00ED51C4">
        <w:rPr>
          <w:rFonts w:ascii="Times New Roman" w:hAnsi="Times New Roman" w:cs="Times New Roman"/>
          <w:sz w:val="24"/>
          <w:szCs w:val="24"/>
        </w:rPr>
        <w:t>Daleč najbolj izstopajoča, pereča in praktično neznosna pomanjkljivost je obupna prostorska stiska</w:t>
      </w:r>
      <w:r w:rsidR="007A0320">
        <w:rPr>
          <w:rFonts w:ascii="Times New Roman" w:hAnsi="Times New Roman" w:cs="Times New Roman"/>
          <w:sz w:val="24"/>
          <w:szCs w:val="24"/>
        </w:rPr>
        <w:t xml:space="preserve"> in razdrobljenost</w:t>
      </w:r>
      <w:r w:rsidRPr="00ED51C4">
        <w:rPr>
          <w:rFonts w:ascii="Times New Roman" w:hAnsi="Times New Roman" w:cs="Times New Roman"/>
          <w:sz w:val="24"/>
          <w:szCs w:val="24"/>
        </w:rPr>
        <w:t xml:space="preserve"> Akademije za glasbo</w:t>
      </w:r>
      <w:r w:rsidR="00AC1CF2">
        <w:rPr>
          <w:rFonts w:ascii="Times New Roman" w:hAnsi="Times New Roman" w:cs="Times New Roman"/>
          <w:sz w:val="24"/>
          <w:szCs w:val="24"/>
        </w:rPr>
        <w:t>, zelo problematično in nezadostno pa je tudi financiranje naših programov</w:t>
      </w:r>
      <w:r w:rsidRPr="00ED51C4">
        <w:rPr>
          <w:rFonts w:ascii="Times New Roman" w:hAnsi="Times New Roman" w:cs="Times New Roman"/>
          <w:sz w:val="24"/>
          <w:szCs w:val="24"/>
        </w:rPr>
        <w:t>.</w:t>
      </w:r>
    </w:p>
    <w:p w:rsidR="00FF000E" w:rsidRDefault="00FF000E" w:rsidP="0096418C">
      <w:pPr>
        <w:spacing w:before="240"/>
        <w:jc w:val="both"/>
      </w:pPr>
    </w:p>
    <w:p w:rsidR="002030BE" w:rsidRDefault="002030BE" w:rsidP="0096418C">
      <w:pPr>
        <w:spacing w:before="240"/>
        <w:jc w:val="both"/>
      </w:pPr>
    </w:p>
    <w:p w:rsidR="0096418C" w:rsidRPr="002030BE" w:rsidRDefault="0096418C" w:rsidP="0096418C">
      <w:pPr>
        <w:pStyle w:val="Naslov1"/>
        <w:rPr>
          <w:sz w:val="34"/>
          <w:szCs w:val="34"/>
        </w:rPr>
      </w:pPr>
      <w:r w:rsidRPr="002030BE">
        <w:rPr>
          <w:sz w:val="34"/>
          <w:szCs w:val="34"/>
        </w:rPr>
        <w:t>Literatura in viri</w:t>
      </w:r>
    </w:p>
    <w:p w:rsidR="003642F6" w:rsidRPr="003642F6" w:rsidRDefault="003642F6" w:rsidP="003642F6"/>
    <w:p w:rsidR="0096418C" w:rsidRPr="00204AB0" w:rsidRDefault="0096418C" w:rsidP="00204AB0">
      <w:pPr>
        <w:pStyle w:val="Odstavekseznama"/>
        <w:numPr>
          <w:ilvl w:val="0"/>
          <w:numId w:val="13"/>
        </w:numPr>
        <w:spacing w:after="0"/>
        <w:ind w:left="426" w:hanging="426"/>
        <w:jc w:val="both"/>
        <w:rPr>
          <w:rFonts w:ascii="Times New Roman" w:hAnsi="Times New Roman" w:cs="Times New Roman"/>
          <w:sz w:val="24"/>
          <w:szCs w:val="24"/>
        </w:rPr>
      </w:pPr>
      <w:r w:rsidRPr="00204AB0">
        <w:rPr>
          <w:rFonts w:ascii="Times New Roman" w:hAnsi="Times New Roman" w:cs="Times New Roman"/>
          <w:sz w:val="24"/>
          <w:szCs w:val="24"/>
        </w:rPr>
        <w:t>Poslovno poročilo AG za leto 2009,</w:t>
      </w:r>
    </w:p>
    <w:p w:rsidR="0096418C" w:rsidRPr="00204AB0" w:rsidRDefault="0096418C" w:rsidP="00204AB0">
      <w:pPr>
        <w:pStyle w:val="Odstavekseznama"/>
        <w:numPr>
          <w:ilvl w:val="0"/>
          <w:numId w:val="13"/>
        </w:numPr>
        <w:spacing w:after="0"/>
        <w:ind w:left="426" w:hanging="426"/>
        <w:jc w:val="both"/>
        <w:rPr>
          <w:rFonts w:ascii="Times New Roman" w:hAnsi="Times New Roman" w:cs="Times New Roman"/>
          <w:sz w:val="24"/>
          <w:szCs w:val="24"/>
        </w:rPr>
      </w:pPr>
      <w:r w:rsidRPr="00204AB0">
        <w:rPr>
          <w:rFonts w:ascii="Times New Roman" w:hAnsi="Times New Roman" w:cs="Times New Roman"/>
          <w:sz w:val="24"/>
          <w:szCs w:val="24"/>
        </w:rPr>
        <w:t>Računovodsko poročilo AG za leto 2009,</w:t>
      </w:r>
    </w:p>
    <w:p w:rsidR="00DD01B5" w:rsidRDefault="00DD01B5" w:rsidP="00204AB0">
      <w:pPr>
        <w:pStyle w:val="Odstavekseznama"/>
        <w:numPr>
          <w:ilvl w:val="0"/>
          <w:numId w:val="1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Navodila za pripravo Poročila o spremljanju in zagotavljanju kakovosti 2009,</w:t>
      </w:r>
    </w:p>
    <w:p w:rsidR="0096418C" w:rsidRPr="00204AB0" w:rsidRDefault="0096418C" w:rsidP="00204AB0">
      <w:pPr>
        <w:pStyle w:val="Odstavekseznama"/>
        <w:numPr>
          <w:ilvl w:val="0"/>
          <w:numId w:val="13"/>
        </w:numPr>
        <w:spacing w:after="0"/>
        <w:ind w:left="426" w:hanging="426"/>
        <w:jc w:val="both"/>
        <w:rPr>
          <w:rFonts w:ascii="Times New Roman" w:hAnsi="Times New Roman" w:cs="Times New Roman"/>
          <w:sz w:val="24"/>
          <w:szCs w:val="24"/>
        </w:rPr>
      </w:pPr>
      <w:r w:rsidRPr="00204AB0">
        <w:rPr>
          <w:rFonts w:ascii="Times New Roman" w:hAnsi="Times New Roman" w:cs="Times New Roman"/>
          <w:sz w:val="24"/>
          <w:szCs w:val="24"/>
        </w:rPr>
        <w:t>Poročilo Inventurne komisije za knjižnico AG,</w:t>
      </w:r>
    </w:p>
    <w:p w:rsidR="00A84FB8" w:rsidRPr="00204AB0" w:rsidRDefault="00A84FB8" w:rsidP="00204AB0">
      <w:pPr>
        <w:pStyle w:val="Odstavekseznama"/>
        <w:numPr>
          <w:ilvl w:val="0"/>
          <w:numId w:val="13"/>
        </w:numPr>
        <w:spacing w:after="0"/>
        <w:ind w:left="426" w:hanging="426"/>
        <w:jc w:val="both"/>
        <w:rPr>
          <w:rFonts w:ascii="Times New Roman" w:hAnsi="Times New Roman" w:cs="Times New Roman"/>
          <w:sz w:val="24"/>
          <w:szCs w:val="24"/>
        </w:rPr>
      </w:pPr>
      <w:r w:rsidRPr="00204AB0">
        <w:rPr>
          <w:rFonts w:ascii="Times New Roman" w:hAnsi="Times New Roman" w:cs="Times New Roman"/>
          <w:sz w:val="24"/>
          <w:szCs w:val="24"/>
        </w:rPr>
        <w:t>Tabela Izpolnjevanje standardov ENQA</w:t>
      </w:r>
      <w:r w:rsidR="0096418C" w:rsidRPr="00204AB0">
        <w:rPr>
          <w:rFonts w:ascii="Times New Roman" w:hAnsi="Times New Roman" w:cs="Times New Roman"/>
          <w:sz w:val="24"/>
          <w:szCs w:val="24"/>
        </w:rPr>
        <w:t xml:space="preserve"> za AG,</w:t>
      </w:r>
    </w:p>
    <w:p w:rsidR="0096418C" w:rsidRPr="00204AB0" w:rsidRDefault="0096418C" w:rsidP="00204AB0">
      <w:pPr>
        <w:pStyle w:val="Odstavekseznama"/>
        <w:numPr>
          <w:ilvl w:val="0"/>
          <w:numId w:val="13"/>
        </w:numPr>
        <w:spacing w:after="0"/>
        <w:ind w:left="426" w:hanging="426"/>
        <w:jc w:val="both"/>
        <w:rPr>
          <w:rFonts w:ascii="Times New Roman" w:hAnsi="Times New Roman" w:cs="Times New Roman"/>
          <w:sz w:val="24"/>
          <w:szCs w:val="24"/>
        </w:rPr>
      </w:pPr>
      <w:r w:rsidRPr="00204AB0">
        <w:rPr>
          <w:rFonts w:ascii="Times New Roman" w:hAnsi="Times New Roman" w:cs="Times New Roman"/>
          <w:sz w:val="24"/>
          <w:szCs w:val="24"/>
        </w:rPr>
        <w:t>Strategija UL 2006-2009,</w:t>
      </w:r>
    </w:p>
    <w:p w:rsidR="00C21256" w:rsidRPr="00204AB0" w:rsidRDefault="0096418C" w:rsidP="00204AB0">
      <w:pPr>
        <w:pStyle w:val="Odstavekseznama"/>
        <w:numPr>
          <w:ilvl w:val="0"/>
          <w:numId w:val="13"/>
        </w:numPr>
        <w:spacing w:after="0"/>
        <w:ind w:left="426" w:hanging="426"/>
        <w:jc w:val="both"/>
        <w:rPr>
          <w:rFonts w:ascii="Times New Roman" w:hAnsi="Times New Roman" w:cs="Times New Roman"/>
          <w:sz w:val="24"/>
          <w:szCs w:val="24"/>
        </w:rPr>
      </w:pPr>
      <w:r w:rsidRPr="00204AB0">
        <w:rPr>
          <w:rFonts w:ascii="Times New Roman" w:hAnsi="Times New Roman" w:cs="Times New Roman"/>
          <w:sz w:val="24"/>
          <w:szCs w:val="24"/>
        </w:rPr>
        <w:t>Pravila za pripravo programa dela, finančnega načrta in letnega poročila Univerze v Ljubljani.</w:t>
      </w:r>
    </w:p>
    <w:p w:rsidR="00C21256" w:rsidRDefault="00C21256" w:rsidP="00B40143">
      <w:pPr>
        <w:spacing w:after="0"/>
        <w:jc w:val="both"/>
        <w:rPr>
          <w:rFonts w:ascii="Times New Roman" w:hAnsi="Times New Roman" w:cs="Times New Roman"/>
          <w:sz w:val="24"/>
          <w:szCs w:val="24"/>
        </w:rPr>
      </w:pPr>
    </w:p>
    <w:p w:rsidR="00204AB0" w:rsidRDefault="00204AB0" w:rsidP="00B40143">
      <w:pPr>
        <w:spacing w:after="0"/>
        <w:jc w:val="both"/>
        <w:rPr>
          <w:rFonts w:ascii="Times New Roman" w:hAnsi="Times New Roman" w:cs="Times New Roman"/>
          <w:sz w:val="24"/>
          <w:szCs w:val="24"/>
        </w:rPr>
      </w:pPr>
    </w:p>
    <w:p w:rsidR="00204AB0" w:rsidRDefault="00204AB0" w:rsidP="00B40143">
      <w:pPr>
        <w:spacing w:after="0"/>
        <w:jc w:val="both"/>
        <w:rPr>
          <w:rFonts w:ascii="Times New Roman" w:hAnsi="Times New Roman" w:cs="Times New Roman"/>
          <w:sz w:val="24"/>
          <w:szCs w:val="24"/>
        </w:rPr>
      </w:pPr>
    </w:p>
    <w:p w:rsidR="00204AB0" w:rsidRDefault="00204AB0" w:rsidP="00B40143">
      <w:pPr>
        <w:spacing w:after="0"/>
        <w:jc w:val="both"/>
        <w:rPr>
          <w:rFonts w:ascii="Times New Roman" w:hAnsi="Times New Roman" w:cs="Times New Roman"/>
          <w:sz w:val="24"/>
          <w:szCs w:val="24"/>
        </w:rPr>
      </w:pPr>
    </w:p>
    <w:p w:rsidR="00C21256" w:rsidRDefault="00C21256" w:rsidP="00B40143">
      <w:pPr>
        <w:spacing w:after="0"/>
        <w:jc w:val="both"/>
        <w:rPr>
          <w:rFonts w:ascii="Times New Roman" w:hAnsi="Times New Roman" w:cs="Times New Roman"/>
          <w:sz w:val="24"/>
          <w:szCs w:val="24"/>
        </w:rPr>
      </w:pPr>
    </w:p>
    <w:p w:rsidR="00C21256" w:rsidRDefault="00C21256" w:rsidP="00C21256">
      <w:pPr>
        <w:rPr>
          <w:rFonts w:ascii="Times New Roman" w:hAnsi="Times New Roman" w:cs="Times New Roman"/>
          <w:sz w:val="24"/>
          <w:szCs w:val="24"/>
        </w:rPr>
      </w:pPr>
      <w:r>
        <w:rPr>
          <w:rFonts w:ascii="Times New Roman" w:hAnsi="Times New Roman" w:cs="Times New Roman"/>
          <w:sz w:val="24"/>
          <w:szCs w:val="24"/>
        </w:rPr>
        <w:t xml:space="preserve">V Ljubljani, </w:t>
      </w:r>
      <w:r w:rsidR="00DB50A2">
        <w:rPr>
          <w:rFonts w:ascii="Times New Roman" w:hAnsi="Times New Roman" w:cs="Times New Roman"/>
          <w:sz w:val="24"/>
          <w:szCs w:val="24"/>
        </w:rPr>
        <w:t xml:space="preserve">5. marca </w:t>
      </w:r>
      <w:r>
        <w:rPr>
          <w:rFonts w:ascii="Times New Roman" w:hAnsi="Times New Roman" w:cs="Times New Roman"/>
          <w:sz w:val="24"/>
          <w:szCs w:val="24"/>
        </w:rPr>
        <w:t>2010</w:t>
      </w:r>
    </w:p>
    <w:p w:rsidR="00C21256" w:rsidRDefault="00C21256" w:rsidP="00C21256">
      <w:pPr>
        <w:spacing w:after="0" w:line="240" w:lineRule="auto"/>
        <w:rPr>
          <w:rFonts w:ascii="Times New Roman" w:hAnsi="Times New Roman" w:cs="Times New Roman"/>
          <w:sz w:val="24"/>
          <w:szCs w:val="24"/>
        </w:rPr>
      </w:pPr>
      <w:r>
        <w:rPr>
          <w:rFonts w:ascii="Times New Roman" w:hAnsi="Times New Roman" w:cs="Times New Roman"/>
          <w:sz w:val="24"/>
          <w:szCs w:val="24"/>
        </w:rPr>
        <w:t>Doc. Dušan Bavdek,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Red. prof. Andrej Grafenauer,</w:t>
      </w:r>
    </w:p>
    <w:p w:rsidR="00C21256" w:rsidRDefault="00C21256" w:rsidP="00C21256">
      <w:pPr>
        <w:spacing w:after="0" w:line="240" w:lineRule="auto"/>
        <w:rPr>
          <w:rFonts w:ascii="Times New Roman" w:hAnsi="Times New Roman" w:cs="Times New Roman"/>
          <w:sz w:val="24"/>
          <w:szCs w:val="24"/>
        </w:rPr>
      </w:pPr>
      <w:r>
        <w:rPr>
          <w:rFonts w:ascii="Times New Roman" w:hAnsi="Times New Roman" w:cs="Times New Roman"/>
          <w:sz w:val="24"/>
          <w:szCs w:val="24"/>
        </w:rPr>
        <w:t>predsednik komisije za kakovost 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dekan AG</w:t>
      </w:r>
    </w:p>
    <w:p w:rsidR="00C21256" w:rsidRPr="00C21256" w:rsidRDefault="00C21256" w:rsidP="00C21256">
      <w:pPr>
        <w:rPr>
          <w:rFonts w:ascii="Times New Roman" w:eastAsia="Times New Roman" w:hAnsi="Times New Roman" w:cs="Times New Roman"/>
          <w:b/>
          <w:bCs/>
          <w:sz w:val="24"/>
        </w:rPr>
      </w:pPr>
      <w:r>
        <w:rPr>
          <w:rFonts w:ascii="Times New Roman" w:hAnsi="Times New Roman" w:cs="Times New Roman"/>
          <w:noProof/>
        </w:rPr>
        <w:drawing>
          <wp:inline distT="0" distB="0" distL="0" distR="0">
            <wp:extent cx="1556195" cy="424053"/>
            <wp:effectExtent l="19050" t="0" r="5905" b="0"/>
            <wp:docPr id="3" name="Slika 1" descr="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jpg"/>
                    <pic:cNvPicPr/>
                  </pic:nvPicPr>
                  <pic:blipFill>
                    <a:blip r:embed="rId10" cstate="print"/>
                    <a:stretch>
                      <a:fillRect/>
                    </a:stretch>
                  </pic:blipFill>
                  <pic:spPr>
                    <a:xfrm>
                      <a:off x="0" y="0"/>
                      <a:ext cx="1556195" cy="424053"/>
                    </a:xfrm>
                    <a:prstGeom prst="rect">
                      <a:avLst/>
                    </a:prstGeom>
                  </pic:spPr>
                </pic:pic>
              </a:graphicData>
            </a:graphic>
          </wp:inline>
        </w:drawing>
      </w:r>
    </w:p>
    <w:sectPr w:rsidR="00C21256" w:rsidRPr="00C21256" w:rsidSect="00FA078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26" w:rsidRDefault="00F93826" w:rsidP="00684884">
      <w:pPr>
        <w:spacing w:after="0" w:line="240" w:lineRule="auto"/>
      </w:pPr>
      <w:r>
        <w:separator/>
      </w:r>
    </w:p>
  </w:endnote>
  <w:endnote w:type="continuationSeparator" w:id="0">
    <w:p w:rsidR="00F93826" w:rsidRDefault="00F93826" w:rsidP="0068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7554"/>
      <w:docPartObj>
        <w:docPartGallery w:val="Page Numbers (Bottom of Page)"/>
        <w:docPartUnique/>
      </w:docPartObj>
    </w:sdtPr>
    <w:sdtEndPr/>
    <w:sdtContent>
      <w:p w:rsidR="00355862" w:rsidRDefault="002A151B">
        <w:pPr>
          <w:pStyle w:val="Noga"/>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4" name="Text Box 10"/>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862" w:rsidRDefault="00F93826">
                                <w:pPr>
                                  <w:jc w:val="center"/>
                                </w:pPr>
                                <w:r>
                                  <w:fldChar w:fldCharType="begin"/>
                                </w:r>
                                <w:r>
                                  <w:instrText xml:space="preserve"> PAGE    \* MERGEFORMAT </w:instrText>
                                </w:r>
                                <w:r>
                                  <w:fldChar w:fldCharType="separate"/>
                                </w:r>
                                <w:r w:rsidR="002A151B" w:rsidRPr="002A151B">
                                  <w:rPr>
                                    <w:noProof/>
                                    <w:color w:val="8C8C8C" w:themeColor="background1" w:themeShade="8C"/>
                                  </w:rPr>
                                  <w:t>18</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11"/>
                          <wpg:cNvGrpSpPr>
                            <a:grpSpLocks/>
                          </wpg:cNvGrpSpPr>
                          <wpg:grpSpPr bwMode="auto">
                            <a:xfrm flipH="1">
                              <a:off x="0" y="14970"/>
                              <a:ext cx="12255" cy="230"/>
                              <a:chOff x="-8" y="14978"/>
                              <a:chExt cx="12255" cy="230"/>
                            </a:xfrm>
                          </wpg:grpSpPr>
                          <wps:wsp>
                            <wps:cNvPr id="6" name="AutoShape 12"/>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13"/>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9"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tuKlmVgEAAB0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10"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55862" w:rsidRDefault="00F93826">
                          <w:pPr>
                            <w:jc w:val="center"/>
                          </w:pPr>
                          <w:r>
                            <w:fldChar w:fldCharType="begin"/>
                          </w:r>
                          <w:r>
                            <w:instrText xml:space="preserve"> PAGE    \* MERGEFORMAT </w:instrText>
                          </w:r>
                          <w:r>
                            <w:fldChar w:fldCharType="separate"/>
                          </w:r>
                          <w:r w:rsidR="002A151B" w:rsidRPr="002A151B">
                            <w:rPr>
                              <w:noProof/>
                              <w:color w:val="8C8C8C" w:themeColor="background1" w:themeShade="8C"/>
                            </w:rPr>
                            <w:t>18</w:t>
                          </w:r>
                          <w:r>
                            <w:rPr>
                              <w:noProof/>
                              <w:color w:val="8C8C8C" w:themeColor="background1" w:themeShade="8C"/>
                            </w:rPr>
                            <w:fldChar w:fldCharType="end"/>
                          </w:r>
                        </w:p>
                      </w:txbxContent>
                    </v:textbox>
                  </v:shape>
                  <v:group id="Group 1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UCxMMAAADaAAAADwAAAGRycy9kb3ducmV2LnhtbESPzWrDMBCE74W8g9hAL6GW40Ma3Cih&#10;MRTSY35MyG2xtraJtTKSartvXwUKPQ4z8w2z2U2mEwM531pWsExSEMSV1S3XCi7nj5c1CB+QNXaW&#10;ScEPedhtZ08bzLUd+UjDKdQiQtjnqKAJoc+l9FVDBn1ie+LofVlnMETpaqkdjhFuOpml6UoabDku&#10;NNhT0VB1P30bBQu9KDNbHO7nq/ssh4zcen97Vep5Pr2/gQg0hf/wX/ugFazgcSXe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FAsTDAAAA2gAAAA8AAAAAAAAAAAAA&#10;AAAAoQIAAGRycy9kb3ducmV2LnhtbFBLBQYAAAAABAAEAPkAAACRAwAAAAA=&#10;" strokecolor="#a5a5a5 [2092]"/>
                    <v:shape id="AutoShape 13"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cvMQAAADaAAAADwAAAGRycy9kb3ducmV2LnhtbESPQYvCMBSE78L+h/AWvGm6HlSqUURw&#10;9bAo2j3o7dE822LzUprYdv31RhD2OMzMN8x82ZlSNFS7wrKCr2EEgji1uuBMwW+yGUxBOI+ssbRM&#10;Cv7IwXLx0ZtjrG3LR2pOPhMBwi5GBbn3VSylS3My6Ia2Ig7e1dYGfZB1JnWNbYCbUo6iaCwNFhwW&#10;cqxonVN6O92NgpF+nJOf7326adr77nLJku1h/FCq/9mtZiA8df4//G7vtIIJvK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Zhy8xAAAANoAAAAPAAAAAAAAAAAA&#10;AAAAAKECAABkcnMvZG93bnJldi54bWxQSwUGAAAAAAQABAD5AAAAkgM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26" w:rsidRDefault="00F93826" w:rsidP="00684884">
      <w:pPr>
        <w:spacing w:after="0" w:line="240" w:lineRule="auto"/>
      </w:pPr>
      <w:r>
        <w:separator/>
      </w:r>
    </w:p>
  </w:footnote>
  <w:footnote w:type="continuationSeparator" w:id="0">
    <w:p w:rsidR="00F93826" w:rsidRDefault="00F93826" w:rsidP="00684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278571"/>
    <w:multiLevelType w:val="hybridMultilevel"/>
    <w:tmpl w:val="E1F18FC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E77A6"/>
    <w:multiLevelType w:val="multilevel"/>
    <w:tmpl w:val="FABC9112"/>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BB7CB3"/>
    <w:multiLevelType w:val="multilevel"/>
    <w:tmpl w:val="437434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B70764"/>
    <w:multiLevelType w:val="hybridMultilevel"/>
    <w:tmpl w:val="821E34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19A48DC"/>
    <w:multiLevelType w:val="hybridMultilevel"/>
    <w:tmpl w:val="A4E428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4046CF5"/>
    <w:multiLevelType w:val="hybridMultilevel"/>
    <w:tmpl w:val="A7A8468C"/>
    <w:lvl w:ilvl="0" w:tplc="C9EE677A">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9B425A0"/>
    <w:multiLevelType w:val="hybridMultilevel"/>
    <w:tmpl w:val="CFC41548"/>
    <w:lvl w:ilvl="0" w:tplc="98A0B85A">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FCE0667"/>
    <w:multiLevelType w:val="multilevel"/>
    <w:tmpl w:val="BAD4F4E4"/>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8">
    <w:nsid w:val="47B37249"/>
    <w:multiLevelType w:val="multilevel"/>
    <w:tmpl w:val="4A6432A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F56383"/>
    <w:multiLevelType w:val="multilevel"/>
    <w:tmpl w:val="D74E755C"/>
    <w:lvl w:ilvl="0">
      <w:start w:val="2"/>
      <w:numFmt w:val="decimal"/>
      <w:lvlText w:val="%1"/>
      <w:lvlJc w:val="left"/>
      <w:pPr>
        <w:tabs>
          <w:tab w:val="num" w:pos="360"/>
        </w:tabs>
        <w:ind w:left="360" w:hanging="360"/>
      </w:pPr>
      <w:rPr>
        <w:rFonts w:ascii="Times New Roman" w:hAnsi="Times New Roman" w:cs="Times New Roman" w:hint="default"/>
        <w:b w:val="0"/>
        <w:sz w:val="28"/>
      </w:rPr>
    </w:lvl>
    <w:lvl w:ilvl="1">
      <w:start w:val="1"/>
      <w:numFmt w:val="decimal"/>
      <w:lvlText w:val="%1.%2"/>
      <w:lvlJc w:val="left"/>
      <w:pPr>
        <w:tabs>
          <w:tab w:val="num" w:pos="360"/>
        </w:tabs>
        <w:ind w:left="360" w:hanging="360"/>
      </w:pPr>
      <w:rPr>
        <w:rFonts w:ascii="Times New Roman" w:hAnsi="Times New Roman" w:cs="Times New Roman" w:hint="default"/>
        <w:b w:val="0"/>
        <w:sz w:val="28"/>
      </w:rPr>
    </w:lvl>
    <w:lvl w:ilvl="2">
      <w:start w:val="1"/>
      <w:numFmt w:val="decimal"/>
      <w:lvlText w:val="%1.%2.%3"/>
      <w:lvlJc w:val="left"/>
      <w:pPr>
        <w:tabs>
          <w:tab w:val="num" w:pos="720"/>
        </w:tabs>
        <w:ind w:left="720" w:hanging="720"/>
      </w:pPr>
      <w:rPr>
        <w:rFonts w:ascii="Times New Roman" w:hAnsi="Times New Roman" w:cs="Times New Roman" w:hint="default"/>
        <w:b w:val="0"/>
        <w:sz w:val="28"/>
      </w:rPr>
    </w:lvl>
    <w:lvl w:ilvl="3">
      <w:start w:val="1"/>
      <w:numFmt w:val="decimal"/>
      <w:lvlText w:val="%1.%2.%3.%4"/>
      <w:lvlJc w:val="left"/>
      <w:pPr>
        <w:tabs>
          <w:tab w:val="num" w:pos="1080"/>
        </w:tabs>
        <w:ind w:left="1080" w:hanging="1080"/>
      </w:pPr>
      <w:rPr>
        <w:rFonts w:ascii="Times New Roman" w:hAnsi="Times New Roman" w:cs="Times New Roman" w:hint="default"/>
        <w:b w:val="0"/>
        <w:sz w:val="28"/>
      </w:rPr>
    </w:lvl>
    <w:lvl w:ilvl="4">
      <w:start w:val="1"/>
      <w:numFmt w:val="decimal"/>
      <w:lvlText w:val="%1.%2.%3.%4.%5"/>
      <w:lvlJc w:val="left"/>
      <w:pPr>
        <w:tabs>
          <w:tab w:val="num" w:pos="1080"/>
        </w:tabs>
        <w:ind w:left="1080" w:hanging="1080"/>
      </w:pPr>
      <w:rPr>
        <w:rFonts w:ascii="Times New Roman" w:hAnsi="Times New Roman" w:cs="Times New Roman" w:hint="default"/>
        <w:b w:val="0"/>
        <w:sz w:val="28"/>
      </w:rPr>
    </w:lvl>
    <w:lvl w:ilvl="5">
      <w:start w:val="1"/>
      <w:numFmt w:val="decimal"/>
      <w:lvlText w:val="%1.%2.%3.%4.%5.%6"/>
      <w:lvlJc w:val="left"/>
      <w:pPr>
        <w:tabs>
          <w:tab w:val="num" w:pos="1440"/>
        </w:tabs>
        <w:ind w:left="1440" w:hanging="1440"/>
      </w:pPr>
      <w:rPr>
        <w:rFonts w:ascii="Times New Roman" w:hAnsi="Times New Roman" w:cs="Times New Roman" w:hint="default"/>
        <w:b w:val="0"/>
        <w:sz w:val="28"/>
      </w:rPr>
    </w:lvl>
    <w:lvl w:ilvl="6">
      <w:start w:val="1"/>
      <w:numFmt w:val="decimal"/>
      <w:lvlText w:val="%1.%2.%3.%4.%5.%6.%7"/>
      <w:lvlJc w:val="left"/>
      <w:pPr>
        <w:tabs>
          <w:tab w:val="num" w:pos="1440"/>
        </w:tabs>
        <w:ind w:left="1440" w:hanging="1440"/>
      </w:pPr>
      <w:rPr>
        <w:rFonts w:ascii="Times New Roman" w:hAnsi="Times New Roman" w:cs="Times New Roman" w:hint="default"/>
        <w:b w:val="0"/>
        <w:sz w:val="28"/>
      </w:rPr>
    </w:lvl>
    <w:lvl w:ilvl="7">
      <w:start w:val="1"/>
      <w:numFmt w:val="decimal"/>
      <w:lvlText w:val="%1.%2.%3.%4.%5.%6.%7.%8"/>
      <w:lvlJc w:val="left"/>
      <w:pPr>
        <w:tabs>
          <w:tab w:val="num" w:pos="1800"/>
        </w:tabs>
        <w:ind w:left="1800" w:hanging="1800"/>
      </w:pPr>
      <w:rPr>
        <w:rFonts w:ascii="Times New Roman" w:hAnsi="Times New Roman" w:cs="Times New Roman" w:hint="default"/>
        <w:b w:val="0"/>
        <w:sz w:val="28"/>
      </w:rPr>
    </w:lvl>
    <w:lvl w:ilvl="8">
      <w:start w:val="1"/>
      <w:numFmt w:val="decimal"/>
      <w:lvlText w:val="%1.%2.%3.%4.%5.%6.%7.%8.%9"/>
      <w:lvlJc w:val="left"/>
      <w:pPr>
        <w:tabs>
          <w:tab w:val="num" w:pos="1800"/>
        </w:tabs>
        <w:ind w:left="1800" w:hanging="1800"/>
      </w:pPr>
      <w:rPr>
        <w:rFonts w:ascii="Times New Roman" w:hAnsi="Times New Roman" w:cs="Times New Roman" w:hint="default"/>
        <w:b w:val="0"/>
        <w:sz w:val="28"/>
      </w:rPr>
    </w:lvl>
  </w:abstractNum>
  <w:abstractNum w:abstractNumId="10">
    <w:nsid w:val="53676D10"/>
    <w:multiLevelType w:val="multilevel"/>
    <w:tmpl w:val="8B801F98"/>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4081FFF"/>
    <w:multiLevelType w:val="multilevel"/>
    <w:tmpl w:val="4D8C611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523A8E"/>
    <w:multiLevelType w:val="hybridMultilevel"/>
    <w:tmpl w:val="2068794A"/>
    <w:lvl w:ilvl="0" w:tplc="C9EE677A">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9"/>
  </w:num>
  <w:num w:numId="6">
    <w:abstractNumId w:val="1"/>
  </w:num>
  <w:num w:numId="7">
    <w:abstractNumId w:val="10"/>
  </w:num>
  <w:num w:numId="8">
    <w:abstractNumId w:val="2"/>
  </w:num>
  <w:num w:numId="9">
    <w:abstractNumId w:val="8"/>
  </w:num>
  <w:num w:numId="10">
    <w:abstractNumId w:val="11"/>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B2"/>
    <w:rsid w:val="000110B1"/>
    <w:rsid w:val="000135E5"/>
    <w:rsid w:val="00046D44"/>
    <w:rsid w:val="00073D66"/>
    <w:rsid w:val="00077792"/>
    <w:rsid w:val="000779F1"/>
    <w:rsid w:val="000D3EF6"/>
    <w:rsid w:val="000E1BE7"/>
    <w:rsid w:val="000F13E3"/>
    <w:rsid w:val="00103DD3"/>
    <w:rsid w:val="00122FD2"/>
    <w:rsid w:val="00167185"/>
    <w:rsid w:val="001B72BC"/>
    <w:rsid w:val="001B7A5F"/>
    <w:rsid w:val="001C2A04"/>
    <w:rsid w:val="001C6BA9"/>
    <w:rsid w:val="001E4292"/>
    <w:rsid w:val="002030BE"/>
    <w:rsid w:val="0020315C"/>
    <w:rsid w:val="00204AB0"/>
    <w:rsid w:val="0022367D"/>
    <w:rsid w:val="00236E3E"/>
    <w:rsid w:val="00255923"/>
    <w:rsid w:val="002620BE"/>
    <w:rsid w:val="002654E9"/>
    <w:rsid w:val="00280962"/>
    <w:rsid w:val="002859F2"/>
    <w:rsid w:val="002A151B"/>
    <w:rsid w:val="002A6881"/>
    <w:rsid w:val="002D056D"/>
    <w:rsid w:val="002D4CE9"/>
    <w:rsid w:val="002E092F"/>
    <w:rsid w:val="002E6635"/>
    <w:rsid w:val="00300BED"/>
    <w:rsid w:val="00311CD9"/>
    <w:rsid w:val="003317DF"/>
    <w:rsid w:val="00331BDD"/>
    <w:rsid w:val="00355862"/>
    <w:rsid w:val="00362C77"/>
    <w:rsid w:val="003642F6"/>
    <w:rsid w:val="00373402"/>
    <w:rsid w:val="00393562"/>
    <w:rsid w:val="004250A0"/>
    <w:rsid w:val="00440BE7"/>
    <w:rsid w:val="004411F5"/>
    <w:rsid w:val="00476FF3"/>
    <w:rsid w:val="00485FFA"/>
    <w:rsid w:val="004A3813"/>
    <w:rsid w:val="004A4AF2"/>
    <w:rsid w:val="004A7A63"/>
    <w:rsid w:val="004B3F23"/>
    <w:rsid w:val="004C3F61"/>
    <w:rsid w:val="004D1D91"/>
    <w:rsid w:val="004F3800"/>
    <w:rsid w:val="00532B51"/>
    <w:rsid w:val="00566A43"/>
    <w:rsid w:val="00575016"/>
    <w:rsid w:val="00597681"/>
    <w:rsid w:val="005F70D4"/>
    <w:rsid w:val="005F76C4"/>
    <w:rsid w:val="00600B3F"/>
    <w:rsid w:val="0060520A"/>
    <w:rsid w:val="00633677"/>
    <w:rsid w:val="00636CC9"/>
    <w:rsid w:val="00656777"/>
    <w:rsid w:val="006651E8"/>
    <w:rsid w:val="00683820"/>
    <w:rsid w:val="00684884"/>
    <w:rsid w:val="006906AE"/>
    <w:rsid w:val="00693B0B"/>
    <w:rsid w:val="006A34FE"/>
    <w:rsid w:val="006B3FE5"/>
    <w:rsid w:val="006C17E3"/>
    <w:rsid w:val="00730345"/>
    <w:rsid w:val="0073562D"/>
    <w:rsid w:val="00760008"/>
    <w:rsid w:val="0076424D"/>
    <w:rsid w:val="00774701"/>
    <w:rsid w:val="00787422"/>
    <w:rsid w:val="00793638"/>
    <w:rsid w:val="007A0320"/>
    <w:rsid w:val="007C5FD5"/>
    <w:rsid w:val="007D029B"/>
    <w:rsid w:val="007E6481"/>
    <w:rsid w:val="00815AD6"/>
    <w:rsid w:val="00827F9A"/>
    <w:rsid w:val="008310A4"/>
    <w:rsid w:val="0083226A"/>
    <w:rsid w:val="00847C45"/>
    <w:rsid w:val="00865BA2"/>
    <w:rsid w:val="00885608"/>
    <w:rsid w:val="008A4FDA"/>
    <w:rsid w:val="008B52C1"/>
    <w:rsid w:val="008C591B"/>
    <w:rsid w:val="00922D5C"/>
    <w:rsid w:val="00935CB7"/>
    <w:rsid w:val="009420FE"/>
    <w:rsid w:val="009528D7"/>
    <w:rsid w:val="0096418C"/>
    <w:rsid w:val="00965D3A"/>
    <w:rsid w:val="009A2C72"/>
    <w:rsid w:val="009A4CE4"/>
    <w:rsid w:val="009D74A3"/>
    <w:rsid w:val="00A00D66"/>
    <w:rsid w:val="00A1482C"/>
    <w:rsid w:val="00A2662F"/>
    <w:rsid w:val="00A665E9"/>
    <w:rsid w:val="00A84114"/>
    <w:rsid w:val="00A84FB8"/>
    <w:rsid w:val="00A933A1"/>
    <w:rsid w:val="00AB3267"/>
    <w:rsid w:val="00AC1CF2"/>
    <w:rsid w:val="00AD46A3"/>
    <w:rsid w:val="00AE1E06"/>
    <w:rsid w:val="00AF0D2C"/>
    <w:rsid w:val="00B10CD6"/>
    <w:rsid w:val="00B3552F"/>
    <w:rsid w:val="00B35547"/>
    <w:rsid w:val="00B40143"/>
    <w:rsid w:val="00B57B95"/>
    <w:rsid w:val="00B741EA"/>
    <w:rsid w:val="00B77F0D"/>
    <w:rsid w:val="00B95599"/>
    <w:rsid w:val="00BB3120"/>
    <w:rsid w:val="00BB538F"/>
    <w:rsid w:val="00BC7D28"/>
    <w:rsid w:val="00BD074B"/>
    <w:rsid w:val="00BF3272"/>
    <w:rsid w:val="00BF5EA2"/>
    <w:rsid w:val="00BF6AAB"/>
    <w:rsid w:val="00C10B08"/>
    <w:rsid w:val="00C12491"/>
    <w:rsid w:val="00C21256"/>
    <w:rsid w:val="00C36FB0"/>
    <w:rsid w:val="00C61616"/>
    <w:rsid w:val="00C76B56"/>
    <w:rsid w:val="00CA41F8"/>
    <w:rsid w:val="00CB7825"/>
    <w:rsid w:val="00CE6228"/>
    <w:rsid w:val="00D269B6"/>
    <w:rsid w:val="00D47DF3"/>
    <w:rsid w:val="00D6154A"/>
    <w:rsid w:val="00D635DE"/>
    <w:rsid w:val="00D834FC"/>
    <w:rsid w:val="00D95990"/>
    <w:rsid w:val="00DB4137"/>
    <w:rsid w:val="00DB4820"/>
    <w:rsid w:val="00DB50A2"/>
    <w:rsid w:val="00DD01B5"/>
    <w:rsid w:val="00DE14AB"/>
    <w:rsid w:val="00DF51D7"/>
    <w:rsid w:val="00E009E0"/>
    <w:rsid w:val="00E02690"/>
    <w:rsid w:val="00E1560E"/>
    <w:rsid w:val="00E37E6C"/>
    <w:rsid w:val="00E406CC"/>
    <w:rsid w:val="00E46E61"/>
    <w:rsid w:val="00E550B4"/>
    <w:rsid w:val="00E77B18"/>
    <w:rsid w:val="00E93D6F"/>
    <w:rsid w:val="00EB5C38"/>
    <w:rsid w:val="00EB7D1D"/>
    <w:rsid w:val="00ED44A6"/>
    <w:rsid w:val="00ED51C4"/>
    <w:rsid w:val="00EF1AE4"/>
    <w:rsid w:val="00EF59B2"/>
    <w:rsid w:val="00F00CE8"/>
    <w:rsid w:val="00F1735F"/>
    <w:rsid w:val="00F23FCC"/>
    <w:rsid w:val="00F42BAC"/>
    <w:rsid w:val="00F46654"/>
    <w:rsid w:val="00F56034"/>
    <w:rsid w:val="00F62D5B"/>
    <w:rsid w:val="00F7276D"/>
    <w:rsid w:val="00F93826"/>
    <w:rsid w:val="00FA078C"/>
    <w:rsid w:val="00FA25CB"/>
    <w:rsid w:val="00FB670B"/>
    <w:rsid w:val="00FD00C8"/>
    <w:rsid w:val="00FE3BCA"/>
    <w:rsid w:val="00FF000E"/>
    <w:rsid w:val="00FF02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E77B18"/>
    <w:pPr>
      <w:keepNext/>
      <w:numPr>
        <w:numId w:val="4"/>
      </w:numPr>
      <w:spacing w:before="240" w:after="60" w:line="240" w:lineRule="auto"/>
      <w:outlineLvl w:val="0"/>
    </w:pPr>
    <w:rPr>
      <w:rFonts w:ascii="Arial" w:eastAsia="Times New Roman" w:hAnsi="Arial" w:cs="Arial"/>
      <w:b/>
      <w:bCs/>
      <w:kern w:val="32"/>
      <w:sz w:val="32"/>
      <w:szCs w:val="32"/>
    </w:rPr>
  </w:style>
  <w:style w:type="paragraph" w:styleId="Naslov2">
    <w:name w:val="heading 2"/>
    <w:basedOn w:val="Navaden"/>
    <w:next w:val="Navaden"/>
    <w:link w:val="Naslov2Znak"/>
    <w:qFormat/>
    <w:rsid w:val="00E77B18"/>
    <w:pPr>
      <w:keepNext/>
      <w:numPr>
        <w:ilvl w:val="1"/>
        <w:numId w:val="4"/>
      </w:numPr>
      <w:spacing w:after="0" w:line="240" w:lineRule="auto"/>
      <w:outlineLvl w:val="1"/>
    </w:pPr>
    <w:rPr>
      <w:rFonts w:ascii="Arial" w:eastAsia="Times New Roman" w:hAnsi="Arial" w:cs="Arial"/>
      <w:b/>
      <w:bCs/>
      <w:sz w:val="24"/>
    </w:rPr>
  </w:style>
  <w:style w:type="paragraph" w:styleId="Naslov3">
    <w:name w:val="heading 3"/>
    <w:basedOn w:val="Navaden"/>
    <w:next w:val="Navaden"/>
    <w:link w:val="Naslov3Znak"/>
    <w:qFormat/>
    <w:rsid w:val="00E77B18"/>
    <w:pPr>
      <w:keepNext/>
      <w:numPr>
        <w:ilvl w:val="2"/>
        <w:numId w:val="4"/>
      </w:numPr>
      <w:spacing w:before="240" w:after="60" w:line="240" w:lineRule="auto"/>
      <w:outlineLvl w:val="2"/>
    </w:pPr>
    <w:rPr>
      <w:rFonts w:ascii="Arial" w:eastAsia="Times New Roman" w:hAnsi="Arial" w:cs="Arial"/>
      <w:b/>
      <w:bCs/>
      <w:sz w:val="26"/>
      <w:szCs w:val="26"/>
    </w:rPr>
  </w:style>
  <w:style w:type="paragraph" w:styleId="Naslov4">
    <w:name w:val="heading 4"/>
    <w:basedOn w:val="Navaden"/>
    <w:next w:val="Navaden"/>
    <w:link w:val="Naslov4Znak"/>
    <w:qFormat/>
    <w:rsid w:val="00E77B18"/>
    <w:pPr>
      <w:keepNext/>
      <w:numPr>
        <w:ilvl w:val="3"/>
        <w:numId w:val="4"/>
      </w:numPr>
      <w:spacing w:before="240" w:after="60" w:line="240" w:lineRule="auto"/>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E77B18"/>
    <w:pPr>
      <w:numPr>
        <w:ilvl w:val="4"/>
        <w:numId w:val="4"/>
      </w:numPr>
      <w:spacing w:before="240" w:after="60" w:line="240" w:lineRule="auto"/>
      <w:outlineLvl w:val="4"/>
    </w:pPr>
    <w:rPr>
      <w:rFonts w:ascii="Times New Roman" w:eastAsia="Times New Roman" w:hAnsi="Times New Roman" w:cs="Times New Roman"/>
      <w:b/>
      <w:bCs/>
      <w:i/>
      <w:iCs/>
      <w:sz w:val="26"/>
      <w:szCs w:val="26"/>
    </w:rPr>
  </w:style>
  <w:style w:type="paragraph" w:styleId="Naslov6">
    <w:name w:val="heading 6"/>
    <w:basedOn w:val="Navaden"/>
    <w:next w:val="Navaden"/>
    <w:link w:val="Naslov6Znak"/>
    <w:qFormat/>
    <w:rsid w:val="00E77B18"/>
    <w:pPr>
      <w:numPr>
        <w:ilvl w:val="5"/>
        <w:numId w:val="4"/>
      </w:numPr>
      <w:spacing w:before="240" w:after="60" w:line="240" w:lineRule="auto"/>
      <w:outlineLvl w:val="5"/>
    </w:pPr>
    <w:rPr>
      <w:rFonts w:ascii="Times New Roman" w:eastAsia="Times New Roman" w:hAnsi="Times New Roman" w:cs="Times New Roman"/>
      <w:b/>
      <w:bCs/>
    </w:rPr>
  </w:style>
  <w:style w:type="paragraph" w:styleId="Naslov7">
    <w:name w:val="heading 7"/>
    <w:basedOn w:val="Navaden"/>
    <w:next w:val="Navaden"/>
    <w:link w:val="Naslov7Znak"/>
    <w:qFormat/>
    <w:rsid w:val="00E77B18"/>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Naslov8">
    <w:name w:val="heading 8"/>
    <w:basedOn w:val="Navaden"/>
    <w:next w:val="Navaden"/>
    <w:link w:val="Naslov8Znak"/>
    <w:qFormat/>
    <w:rsid w:val="00E77B18"/>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Naslov9">
    <w:name w:val="heading 9"/>
    <w:basedOn w:val="Navaden"/>
    <w:next w:val="Navaden"/>
    <w:link w:val="Naslov9Znak"/>
    <w:qFormat/>
    <w:rsid w:val="00E77B18"/>
    <w:pPr>
      <w:numPr>
        <w:ilvl w:val="8"/>
        <w:numId w:val="4"/>
      </w:numPr>
      <w:spacing w:before="240" w:after="60" w:line="240" w:lineRule="auto"/>
      <w:outlineLvl w:val="8"/>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F59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59B2"/>
    <w:rPr>
      <w:rFonts w:ascii="Tahoma" w:hAnsi="Tahoma" w:cs="Tahoma"/>
      <w:sz w:val="16"/>
      <w:szCs w:val="16"/>
    </w:rPr>
  </w:style>
  <w:style w:type="paragraph" w:styleId="Naslov">
    <w:name w:val="Title"/>
    <w:basedOn w:val="Navaden"/>
    <w:link w:val="NaslovZnak"/>
    <w:qFormat/>
    <w:rsid w:val="00EF59B2"/>
    <w:pPr>
      <w:spacing w:after="0" w:line="240" w:lineRule="auto"/>
      <w:jc w:val="center"/>
    </w:pPr>
    <w:rPr>
      <w:rFonts w:ascii="Times New Roman" w:eastAsia="Times New Roman" w:hAnsi="Times New Roman" w:cs="Times New Roman"/>
      <w:sz w:val="34"/>
      <w:szCs w:val="20"/>
    </w:rPr>
  </w:style>
  <w:style w:type="character" w:customStyle="1" w:styleId="NaslovZnak">
    <w:name w:val="Naslov Znak"/>
    <w:basedOn w:val="Privzetapisavaodstavka"/>
    <w:link w:val="Naslov"/>
    <w:rsid w:val="00EF59B2"/>
    <w:rPr>
      <w:rFonts w:ascii="Times New Roman" w:eastAsia="Times New Roman" w:hAnsi="Times New Roman" w:cs="Times New Roman"/>
      <w:sz w:val="34"/>
      <w:szCs w:val="20"/>
      <w:lang w:eastAsia="sl-SI"/>
    </w:rPr>
  </w:style>
  <w:style w:type="paragraph" w:customStyle="1" w:styleId="Default">
    <w:name w:val="Default"/>
    <w:rsid w:val="00C12491"/>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485FFA"/>
    <w:pPr>
      <w:ind w:left="720"/>
      <w:contextualSpacing/>
    </w:pPr>
  </w:style>
  <w:style w:type="table" w:styleId="Tabelamrea">
    <w:name w:val="Table Grid"/>
    <w:basedOn w:val="Navadnatabela"/>
    <w:uiPriority w:val="59"/>
    <w:rsid w:val="00BD0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vadensplet">
    <w:name w:val="Normal (Web)"/>
    <w:basedOn w:val="Navaden"/>
    <w:rsid w:val="008310A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aslov1Znak">
    <w:name w:val="Naslov 1 Znak"/>
    <w:basedOn w:val="Privzetapisavaodstavka"/>
    <w:link w:val="Naslov1"/>
    <w:rsid w:val="00E77B18"/>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E77B18"/>
    <w:rPr>
      <w:rFonts w:ascii="Arial" w:eastAsia="Times New Roman" w:hAnsi="Arial" w:cs="Arial"/>
      <w:b/>
      <w:bCs/>
      <w:sz w:val="24"/>
      <w:lang w:eastAsia="sl-SI"/>
    </w:rPr>
  </w:style>
  <w:style w:type="character" w:customStyle="1" w:styleId="Naslov3Znak">
    <w:name w:val="Naslov 3 Znak"/>
    <w:basedOn w:val="Privzetapisavaodstavka"/>
    <w:link w:val="Naslov3"/>
    <w:rsid w:val="00E77B18"/>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77B18"/>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E77B1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E77B18"/>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E77B18"/>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E77B1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E77B18"/>
    <w:rPr>
      <w:rFonts w:ascii="Arial" w:eastAsia="Times New Roman" w:hAnsi="Arial" w:cs="Arial"/>
      <w:lang w:eastAsia="sl-SI"/>
    </w:rPr>
  </w:style>
  <w:style w:type="paragraph" w:styleId="Glava">
    <w:name w:val="header"/>
    <w:basedOn w:val="Navaden"/>
    <w:link w:val="GlavaZnak"/>
    <w:uiPriority w:val="99"/>
    <w:semiHidden/>
    <w:unhideWhenUsed/>
    <w:rsid w:val="0068488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684884"/>
  </w:style>
  <w:style w:type="paragraph" w:styleId="Noga">
    <w:name w:val="footer"/>
    <w:basedOn w:val="Navaden"/>
    <w:link w:val="NogaZnak"/>
    <w:uiPriority w:val="99"/>
    <w:unhideWhenUsed/>
    <w:rsid w:val="00684884"/>
    <w:pPr>
      <w:tabs>
        <w:tab w:val="center" w:pos="4536"/>
        <w:tab w:val="right" w:pos="9072"/>
      </w:tabs>
      <w:spacing w:after="0" w:line="240" w:lineRule="auto"/>
    </w:pPr>
  </w:style>
  <w:style w:type="character" w:customStyle="1" w:styleId="NogaZnak">
    <w:name w:val="Noga Znak"/>
    <w:basedOn w:val="Privzetapisavaodstavka"/>
    <w:link w:val="Noga"/>
    <w:uiPriority w:val="99"/>
    <w:rsid w:val="00684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E77B18"/>
    <w:pPr>
      <w:keepNext/>
      <w:numPr>
        <w:numId w:val="4"/>
      </w:numPr>
      <w:spacing w:before="240" w:after="60" w:line="240" w:lineRule="auto"/>
      <w:outlineLvl w:val="0"/>
    </w:pPr>
    <w:rPr>
      <w:rFonts w:ascii="Arial" w:eastAsia="Times New Roman" w:hAnsi="Arial" w:cs="Arial"/>
      <w:b/>
      <w:bCs/>
      <w:kern w:val="32"/>
      <w:sz w:val="32"/>
      <w:szCs w:val="32"/>
    </w:rPr>
  </w:style>
  <w:style w:type="paragraph" w:styleId="Naslov2">
    <w:name w:val="heading 2"/>
    <w:basedOn w:val="Navaden"/>
    <w:next w:val="Navaden"/>
    <w:link w:val="Naslov2Znak"/>
    <w:qFormat/>
    <w:rsid w:val="00E77B18"/>
    <w:pPr>
      <w:keepNext/>
      <w:numPr>
        <w:ilvl w:val="1"/>
        <w:numId w:val="4"/>
      </w:numPr>
      <w:spacing w:after="0" w:line="240" w:lineRule="auto"/>
      <w:outlineLvl w:val="1"/>
    </w:pPr>
    <w:rPr>
      <w:rFonts w:ascii="Arial" w:eastAsia="Times New Roman" w:hAnsi="Arial" w:cs="Arial"/>
      <w:b/>
      <w:bCs/>
      <w:sz w:val="24"/>
    </w:rPr>
  </w:style>
  <w:style w:type="paragraph" w:styleId="Naslov3">
    <w:name w:val="heading 3"/>
    <w:basedOn w:val="Navaden"/>
    <w:next w:val="Navaden"/>
    <w:link w:val="Naslov3Znak"/>
    <w:qFormat/>
    <w:rsid w:val="00E77B18"/>
    <w:pPr>
      <w:keepNext/>
      <w:numPr>
        <w:ilvl w:val="2"/>
        <w:numId w:val="4"/>
      </w:numPr>
      <w:spacing w:before="240" w:after="60" w:line="240" w:lineRule="auto"/>
      <w:outlineLvl w:val="2"/>
    </w:pPr>
    <w:rPr>
      <w:rFonts w:ascii="Arial" w:eastAsia="Times New Roman" w:hAnsi="Arial" w:cs="Arial"/>
      <w:b/>
      <w:bCs/>
      <w:sz w:val="26"/>
      <w:szCs w:val="26"/>
    </w:rPr>
  </w:style>
  <w:style w:type="paragraph" w:styleId="Naslov4">
    <w:name w:val="heading 4"/>
    <w:basedOn w:val="Navaden"/>
    <w:next w:val="Navaden"/>
    <w:link w:val="Naslov4Znak"/>
    <w:qFormat/>
    <w:rsid w:val="00E77B18"/>
    <w:pPr>
      <w:keepNext/>
      <w:numPr>
        <w:ilvl w:val="3"/>
        <w:numId w:val="4"/>
      </w:numPr>
      <w:spacing w:before="240" w:after="60" w:line="240" w:lineRule="auto"/>
      <w:outlineLvl w:val="3"/>
    </w:pPr>
    <w:rPr>
      <w:rFonts w:ascii="Times New Roman" w:eastAsia="Times New Roman" w:hAnsi="Times New Roman" w:cs="Times New Roman"/>
      <w:b/>
      <w:bCs/>
      <w:sz w:val="28"/>
      <w:szCs w:val="28"/>
    </w:rPr>
  </w:style>
  <w:style w:type="paragraph" w:styleId="Naslov5">
    <w:name w:val="heading 5"/>
    <w:basedOn w:val="Navaden"/>
    <w:next w:val="Navaden"/>
    <w:link w:val="Naslov5Znak"/>
    <w:qFormat/>
    <w:rsid w:val="00E77B18"/>
    <w:pPr>
      <w:numPr>
        <w:ilvl w:val="4"/>
        <w:numId w:val="4"/>
      </w:numPr>
      <w:spacing w:before="240" w:after="60" w:line="240" w:lineRule="auto"/>
      <w:outlineLvl w:val="4"/>
    </w:pPr>
    <w:rPr>
      <w:rFonts w:ascii="Times New Roman" w:eastAsia="Times New Roman" w:hAnsi="Times New Roman" w:cs="Times New Roman"/>
      <w:b/>
      <w:bCs/>
      <w:i/>
      <w:iCs/>
      <w:sz w:val="26"/>
      <w:szCs w:val="26"/>
    </w:rPr>
  </w:style>
  <w:style w:type="paragraph" w:styleId="Naslov6">
    <w:name w:val="heading 6"/>
    <w:basedOn w:val="Navaden"/>
    <w:next w:val="Navaden"/>
    <w:link w:val="Naslov6Znak"/>
    <w:qFormat/>
    <w:rsid w:val="00E77B18"/>
    <w:pPr>
      <w:numPr>
        <w:ilvl w:val="5"/>
        <w:numId w:val="4"/>
      </w:numPr>
      <w:spacing w:before="240" w:after="60" w:line="240" w:lineRule="auto"/>
      <w:outlineLvl w:val="5"/>
    </w:pPr>
    <w:rPr>
      <w:rFonts w:ascii="Times New Roman" w:eastAsia="Times New Roman" w:hAnsi="Times New Roman" w:cs="Times New Roman"/>
      <w:b/>
      <w:bCs/>
    </w:rPr>
  </w:style>
  <w:style w:type="paragraph" w:styleId="Naslov7">
    <w:name w:val="heading 7"/>
    <w:basedOn w:val="Navaden"/>
    <w:next w:val="Navaden"/>
    <w:link w:val="Naslov7Znak"/>
    <w:qFormat/>
    <w:rsid w:val="00E77B18"/>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Naslov8">
    <w:name w:val="heading 8"/>
    <w:basedOn w:val="Navaden"/>
    <w:next w:val="Navaden"/>
    <w:link w:val="Naslov8Znak"/>
    <w:qFormat/>
    <w:rsid w:val="00E77B18"/>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Naslov9">
    <w:name w:val="heading 9"/>
    <w:basedOn w:val="Navaden"/>
    <w:next w:val="Navaden"/>
    <w:link w:val="Naslov9Znak"/>
    <w:qFormat/>
    <w:rsid w:val="00E77B18"/>
    <w:pPr>
      <w:numPr>
        <w:ilvl w:val="8"/>
        <w:numId w:val="4"/>
      </w:numPr>
      <w:spacing w:before="240" w:after="60" w:line="240" w:lineRule="auto"/>
      <w:outlineLvl w:val="8"/>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F59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59B2"/>
    <w:rPr>
      <w:rFonts w:ascii="Tahoma" w:hAnsi="Tahoma" w:cs="Tahoma"/>
      <w:sz w:val="16"/>
      <w:szCs w:val="16"/>
    </w:rPr>
  </w:style>
  <w:style w:type="paragraph" w:styleId="Naslov">
    <w:name w:val="Title"/>
    <w:basedOn w:val="Navaden"/>
    <w:link w:val="NaslovZnak"/>
    <w:qFormat/>
    <w:rsid w:val="00EF59B2"/>
    <w:pPr>
      <w:spacing w:after="0" w:line="240" w:lineRule="auto"/>
      <w:jc w:val="center"/>
    </w:pPr>
    <w:rPr>
      <w:rFonts w:ascii="Times New Roman" w:eastAsia="Times New Roman" w:hAnsi="Times New Roman" w:cs="Times New Roman"/>
      <w:sz w:val="34"/>
      <w:szCs w:val="20"/>
    </w:rPr>
  </w:style>
  <w:style w:type="character" w:customStyle="1" w:styleId="NaslovZnak">
    <w:name w:val="Naslov Znak"/>
    <w:basedOn w:val="Privzetapisavaodstavka"/>
    <w:link w:val="Naslov"/>
    <w:rsid w:val="00EF59B2"/>
    <w:rPr>
      <w:rFonts w:ascii="Times New Roman" w:eastAsia="Times New Roman" w:hAnsi="Times New Roman" w:cs="Times New Roman"/>
      <w:sz w:val="34"/>
      <w:szCs w:val="20"/>
      <w:lang w:eastAsia="sl-SI"/>
    </w:rPr>
  </w:style>
  <w:style w:type="paragraph" w:customStyle="1" w:styleId="Default">
    <w:name w:val="Default"/>
    <w:rsid w:val="00C12491"/>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485FFA"/>
    <w:pPr>
      <w:ind w:left="720"/>
      <w:contextualSpacing/>
    </w:pPr>
  </w:style>
  <w:style w:type="table" w:styleId="Tabelamrea">
    <w:name w:val="Table Grid"/>
    <w:basedOn w:val="Navadnatabela"/>
    <w:uiPriority w:val="59"/>
    <w:rsid w:val="00BD0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vadensplet">
    <w:name w:val="Normal (Web)"/>
    <w:basedOn w:val="Navaden"/>
    <w:rsid w:val="008310A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aslov1Znak">
    <w:name w:val="Naslov 1 Znak"/>
    <w:basedOn w:val="Privzetapisavaodstavka"/>
    <w:link w:val="Naslov1"/>
    <w:rsid w:val="00E77B18"/>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E77B18"/>
    <w:rPr>
      <w:rFonts w:ascii="Arial" w:eastAsia="Times New Roman" w:hAnsi="Arial" w:cs="Arial"/>
      <w:b/>
      <w:bCs/>
      <w:sz w:val="24"/>
      <w:lang w:eastAsia="sl-SI"/>
    </w:rPr>
  </w:style>
  <w:style w:type="character" w:customStyle="1" w:styleId="Naslov3Znak">
    <w:name w:val="Naslov 3 Znak"/>
    <w:basedOn w:val="Privzetapisavaodstavka"/>
    <w:link w:val="Naslov3"/>
    <w:rsid w:val="00E77B18"/>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E77B18"/>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E77B1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E77B18"/>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E77B18"/>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E77B1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E77B18"/>
    <w:rPr>
      <w:rFonts w:ascii="Arial" w:eastAsia="Times New Roman" w:hAnsi="Arial" w:cs="Arial"/>
      <w:lang w:eastAsia="sl-SI"/>
    </w:rPr>
  </w:style>
  <w:style w:type="paragraph" w:styleId="Glava">
    <w:name w:val="header"/>
    <w:basedOn w:val="Navaden"/>
    <w:link w:val="GlavaZnak"/>
    <w:uiPriority w:val="99"/>
    <w:semiHidden/>
    <w:unhideWhenUsed/>
    <w:rsid w:val="0068488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684884"/>
  </w:style>
  <w:style w:type="paragraph" w:styleId="Noga">
    <w:name w:val="footer"/>
    <w:basedOn w:val="Navaden"/>
    <w:link w:val="NogaZnak"/>
    <w:uiPriority w:val="99"/>
    <w:unhideWhenUsed/>
    <w:rsid w:val="00684884"/>
    <w:pPr>
      <w:tabs>
        <w:tab w:val="center" w:pos="4536"/>
        <w:tab w:val="right" w:pos="9072"/>
      </w:tabs>
      <w:spacing w:after="0" w:line="240" w:lineRule="auto"/>
    </w:pPr>
  </w:style>
  <w:style w:type="character" w:customStyle="1" w:styleId="NogaZnak">
    <w:name w:val="Noga Znak"/>
    <w:basedOn w:val="Privzetapisavaodstavka"/>
    <w:link w:val="Noga"/>
    <w:uiPriority w:val="99"/>
    <w:rsid w:val="0068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C79C-848E-49C4-99B5-21407E01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5922</Words>
  <Characters>33758</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Dudi</dc:creator>
  <cp:lastModifiedBy>Slobodjanac, Miran</cp:lastModifiedBy>
  <cp:revision>2</cp:revision>
  <cp:lastPrinted>2010-03-16T10:19:00Z</cp:lastPrinted>
  <dcterms:created xsi:type="dcterms:W3CDTF">2012-09-24T12:14:00Z</dcterms:created>
  <dcterms:modified xsi:type="dcterms:W3CDTF">2012-09-24T12:14:00Z</dcterms:modified>
</cp:coreProperties>
</file>