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EC" w:rsidRPr="008061D4" w:rsidRDefault="003B01CF" w:rsidP="008061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Septembrski </w:t>
      </w:r>
      <w:r w:rsidR="00E46B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K</w:t>
      </w:r>
      <w:r w:rsidR="00B41B1E" w:rsidRPr="00B41B1E">
        <w:rPr>
          <w:b/>
          <w:sz w:val="28"/>
          <w:szCs w:val="28"/>
        </w:rPr>
        <w:t>ariern</w:t>
      </w:r>
      <w:r>
        <w:rPr>
          <w:b/>
          <w:sz w:val="28"/>
          <w:szCs w:val="28"/>
        </w:rPr>
        <w:t>i tabor</w:t>
      </w:r>
      <w:r w:rsidR="002055B3">
        <w:rPr>
          <w:b/>
          <w:sz w:val="28"/>
          <w:szCs w:val="28"/>
        </w:rPr>
        <w:t xml:space="preserve"> – postani študent/</w:t>
      </w:r>
      <w:proofErr w:type="spellStart"/>
      <w:r w:rsidR="00B41B1E" w:rsidRPr="00B41B1E">
        <w:rPr>
          <w:b/>
          <w:sz w:val="28"/>
          <w:szCs w:val="28"/>
        </w:rPr>
        <w:t>ka</w:t>
      </w:r>
      <w:proofErr w:type="spellEnd"/>
      <w:r w:rsidR="00B41B1E" w:rsidRPr="00B41B1E">
        <w:rPr>
          <w:b/>
          <w:sz w:val="28"/>
          <w:szCs w:val="28"/>
        </w:rPr>
        <w:t xml:space="preserve"> 007</w:t>
      </w:r>
      <w:r w:rsidR="00E46BBE">
        <w:rPr>
          <w:b/>
          <w:sz w:val="28"/>
          <w:szCs w:val="28"/>
        </w:rPr>
        <w:t>« – ponovitev poletne uspešnice</w:t>
      </w:r>
    </w:p>
    <w:p w:rsidR="00E46BBE" w:rsidRDefault="00E46BBE" w:rsidP="00266384">
      <w:pPr>
        <w:jc w:val="center"/>
        <w:rPr>
          <w:noProof/>
          <w:lang w:eastAsia="sl-SI"/>
        </w:rPr>
      </w:pPr>
    </w:p>
    <w:p w:rsidR="00B41B1E" w:rsidRDefault="00E46BBE" w:rsidP="0026638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781550" cy="47715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_karierni-tabor_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08" cy="47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BE" w:rsidRPr="00E46BBE" w:rsidRDefault="00E46BBE" w:rsidP="00E4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Oboroži se s kompetencami za 21. stoletje!</w:t>
      </w:r>
    </w:p>
    <w:p w:rsidR="008061D4" w:rsidRPr="00A30385" w:rsidRDefault="00A30385" w:rsidP="00023FEA">
      <w:pPr>
        <w:pStyle w:val="plain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A30385">
        <w:rPr>
          <w:rFonts w:asciiTheme="minorHAnsi" w:hAnsiTheme="minorHAnsi" w:cstheme="minorHAnsi"/>
          <w:sz w:val="22"/>
          <w:szCs w:val="22"/>
        </w:rPr>
        <w:t xml:space="preserve">Zaradi res izjemnega odziva na Karierni tabor v juniju in juliju, na katerem je nova znanja pridobilo skoraj 300 udeležencev, smo se Karierni centri Univerze v Ljubljani na podlagi vaših želja in interesov odločili, da </w:t>
      </w:r>
      <w:r w:rsidRPr="00A30385">
        <w:rPr>
          <w:rFonts w:asciiTheme="minorHAnsi" w:hAnsiTheme="minorHAnsi" w:cstheme="minorHAnsi"/>
          <w:b/>
          <w:bCs/>
          <w:sz w:val="22"/>
          <w:szCs w:val="22"/>
        </w:rPr>
        <w:t>med 18. in 29. septembrom 2017</w:t>
      </w:r>
      <w:r w:rsidRPr="00A30385">
        <w:rPr>
          <w:rFonts w:asciiTheme="minorHAnsi" w:hAnsiTheme="minorHAnsi" w:cstheme="minorHAnsi"/>
          <w:sz w:val="22"/>
          <w:szCs w:val="22"/>
        </w:rPr>
        <w:t xml:space="preserve"> ponovno organiziramo </w:t>
      </w:r>
      <w:r w:rsidRPr="00A30385">
        <w:rPr>
          <w:rFonts w:asciiTheme="minorHAnsi" w:hAnsiTheme="minorHAnsi" w:cstheme="minorHAnsi"/>
          <w:b/>
          <w:bCs/>
          <w:sz w:val="22"/>
          <w:szCs w:val="22"/>
        </w:rPr>
        <w:t>najbolj popularne delavnice</w:t>
      </w:r>
      <w:r w:rsidRPr="00A30385">
        <w:rPr>
          <w:rFonts w:asciiTheme="minorHAnsi" w:hAnsiTheme="minorHAnsi" w:cstheme="minorHAnsi"/>
          <w:sz w:val="22"/>
          <w:szCs w:val="22"/>
        </w:rPr>
        <w:t xml:space="preserve">, ki smo jim dodali še tečaj španskega jezika. Na brezplačnih izobraževanjih boste študentke in študenti Univerze v Ljubljani lahko pridobivali </w:t>
      </w:r>
      <w:r w:rsidRPr="00A30385">
        <w:rPr>
          <w:rFonts w:asciiTheme="minorHAnsi" w:hAnsiTheme="minorHAnsi" w:cstheme="minorHAnsi"/>
          <w:b/>
          <w:bCs/>
          <w:sz w:val="22"/>
          <w:szCs w:val="22"/>
        </w:rPr>
        <w:t>jezikovne, računalniške in komunikacijske kompetence</w:t>
      </w:r>
      <w:r w:rsidRPr="00A30385">
        <w:rPr>
          <w:rFonts w:asciiTheme="minorHAnsi" w:hAnsiTheme="minorHAnsi" w:cstheme="minorHAnsi"/>
          <w:sz w:val="22"/>
          <w:szCs w:val="22"/>
        </w:rPr>
        <w:t>, ki so nepogrešljive za vse, ki se želite uspešno spopasti z izzivi sodobnega trga dela</w:t>
      </w:r>
      <w:r w:rsidR="003312EC" w:rsidRPr="00A30385">
        <w:rPr>
          <w:rFonts w:asciiTheme="minorHAnsi" w:hAnsiTheme="minorHAnsi" w:cstheme="minorHAnsi"/>
          <w:sz w:val="22"/>
          <w:szCs w:val="22"/>
        </w:rPr>
        <w:t>.</w:t>
      </w:r>
      <w:r w:rsidR="00023FEA" w:rsidRPr="00A30385">
        <w:rPr>
          <w:rFonts w:asciiTheme="minorHAnsi" w:hAnsiTheme="minorHAnsi" w:cstheme="minorHAnsi"/>
          <w:sz w:val="22"/>
          <w:szCs w:val="22"/>
        </w:rPr>
        <w:t xml:space="preserve"> Izbirate </w:t>
      </w:r>
      <w:r w:rsidR="008061D4" w:rsidRPr="00A30385">
        <w:rPr>
          <w:rFonts w:asciiTheme="minorHAnsi" w:hAnsiTheme="minorHAnsi" w:cstheme="minorHAnsi"/>
          <w:sz w:val="22"/>
          <w:szCs w:val="22"/>
        </w:rPr>
        <w:t>lahko med naslednjimi vsebinami:</w:t>
      </w:r>
    </w:p>
    <w:p w:rsidR="008061D4" w:rsidRPr="00023FEA" w:rsidRDefault="008061D4" w:rsidP="008061D4">
      <w:pPr>
        <w:pStyle w:val="Odstavekseznama"/>
        <w:numPr>
          <w:ilvl w:val="0"/>
          <w:numId w:val="1"/>
        </w:numPr>
        <w:rPr>
          <w:rFonts w:cstheme="minorHAnsi"/>
        </w:rPr>
      </w:pPr>
      <w:r w:rsidRPr="00023FEA">
        <w:rPr>
          <w:rFonts w:cstheme="minorHAnsi"/>
          <w:b/>
        </w:rPr>
        <w:t>Intenzivni 30-urni jezikovni tečaji</w:t>
      </w:r>
      <w:r w:rsidRPr="00023FEA">
        <w:rPr>
          <w:rFonts w:cstheme="minorHAnsi"/>
        </w:rPr>
        <w:t>: poslovna konverzacija v angleškem jeziku ter začetni tečaji nemškega, francoskega</w:t>
      </w:r>
      <w:r w:rsidR="003B01CF">
        <w:rPr>
          <w:rFonts w:cstheme="minorHAnsi"/>
        </w:rPr>
        <w:t>, španskega</w:t>
      </w:r>
      <w:r w:rsidRPr="00023FEA">
        <w:rPr>
          <w:rFonts w:cstheme="minorHAnsi"/>
        </w:rPr>
        <w:t xml:space="preserve"> in ruskega jezika</w:t>
      </w:r>
      <w:r w:rsidR="003B01CF">
        <w:rPr>
          <w:rFonts w:cstheme="minorHAnsi"/>
        </w:rPr>
        <w:t>;</w:t>
      </w:r>
    </w:p>
    <w:p w:rsidR="008061D4" w:rsidRPr="00023FEA" w:rsidRDefault="008061D4" w:rsidP="008061D4">
      <w:pPr>
        <w:pStyle w:val="Odstavekseznama"/>
        <w:numPr>
          <w:ilvl w:val="0"/>
          <w:numId w:val="1"/>
        </w:numPr>
        <w:rPr>
          <w:rFonts w:cstheme="minorHAnsi"/>
        </w:rPr>
      </w:pPr>
      <w:r w:rsidRPr="00023FEA">
        <w:rPr>
          <w:rFonts w:cstheme="minorHAnsi"/>
        </w:rPr>
        <w:t>tečaji</w:t>
      </w:r>
      <w:r w:rsidRPr="00023FEA">
        <w:rPr>
          <w:rFonts w:cstheme="minorHAnsi"/>
          <w:b/>
        </w:rPr>
        <w:t xml:space="preserve"> Adobe </w:t>
      </w:r>
      <w:proofErr w:type="spellStart"/>
      <w:r w:rsidRPr="00023FEA">
        <w:rPr>
          <w:rFonts w:cstheme="minorHAnsi"/>
          <w:b/>
        </w:rPr>
        <w:t>Photoshop</w:t>
      </w:r>
      <w:proofErr w:type="spellEnd"/>
      <w:r w:rsidRPr="00023FEA">
        <w:rPr>
          <w:rFonts w:cstheme="minorHAnsi"/>
          <w:b/>
        </w:rPr>
        <w:t xml:space="preserve"> </w:t>
      </w:r>
      <w:r w:rsidRPr="00023FEA">
        <w:rPr>
          <w:rFonts w:cstheme="minorHAnsi"/>
        </w:rPr>
        <w:t>in</w:t>
      </w:r>
      <w:r w:rsidR="003B01CF">
        <w:rPr>
          <w:rFonts w:cstheme="minorHAnsi"/>
          <w:b/>
        </w:rPr>
        <w:t xml:space="preserve"> </w:t>
      </w:r>
      <w:proofErr w:type="spellStart"/>
      <w:r w:rsidR="003B01CF">
        <w:rPr>
          <w:rFonts w:cstheme="minorHAnsi"/>
          <w:b/>
        </w:rPr>
        <w:t>Illustrator</w:t>
      </w:r>
      <w:proofErr w:type="spellEnd"/>
      <w:r w:rsidR="003B01CF">
        <w:rPr>
          <w:rFonts w:cstheme="minorHAnsi"/>
          <w:b/>
        </w:rPr>
        <w:t xml:space="preserve"> </w:t>
      </w:r>
      <w:r w:rsidR="003B01CF" w:rsidRPr="003B01CF">
        <w:rPr>
          <w:rFonts w:cstheme="minorHAnsi"/>
        </w:rPr>
        <w:t>ter</w:t>
      </w:r>
      <w:r w:rsidRPr="00023FEA">
        <w:rPr>
          <w:rFonts w:cstheme="minorHAnsi"/>
          <w:b/>
        </w:rPr>
        <w:t xml:space="preserve"> MS Excel</w:t>
      </w:r>
      <w:r w:rsidR="003B01CF">
        <w:rPr>
          <w:rFonts w:cstheme="minorHAnsi"/>
        </w:rPr>
        <w:t>;</w:t>
      </w:r>
    </w:p>
    <w:p w:rsidR="008061D4" w:rsidRPr="00023FEA" w:rsidRDefault="003B01CF" w:rsidP="008061D4">
      <w:pPr>
        <w:pStyle w:val="Odstavekseznam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kako razvijati komunikacijske kompetence: delavnici</w:t>
      </w:r>
      <w:r w:rsidR="008061D4" w:rsidRPr="00023FEA">
        <w:rPr>
          <w:rFonts w:cstheme="minorHAnsi"/>
        </w:rPr>
        <w:t xml:space="preserve"> </w:t>
      </w:r>
      <w:r w:rsidR="008061D4" w:rsidRPr="00023FEA">
        <w:rPr>
          <w:rFonts w:cstheme="minorHAnsi"/>
          <w:b/>
          <w:i/>
        </w:rPr>
        <w:t>Javno nastopanje in retorika: prepričljiva predstavitev diplomske naloge ali projekta</w:t>
      </w:r>
      <w:r>
        <w:rPr>
          <w:rFonts w:cstheme="minorHAnsi"/>
        </w:rPr>
        <w:t xml:space="preserve"> ter </w:t>
      </w:r>
      <w:r w:rsidR="008061D4" w:rsidRPr="00023FEA">
        <w:rPr>
          <w:rFonts w:cstheme="minorHAnsi"/>
          <w:b/>
          <w:i/>
        </w:rPr>
        <w:t>Poslovni bonton -</w:t>
      </w:r>
      <w:r w:rsidR="008061D4" w:rsidRPr="00023FEA">
        <w:rPr>
          <w:rFonts w:cstheme="minorHAnsi"/>
          <w:b/>
          <w:i/>
          <w:shd w:val="clear" w:color="auto" w:fill="FFFFFF" w:themeFill="background1"/>
        </w:rPr>
        <w:t xml:space="preserve"> pokaži se v najboljši luči</w:t>
      </w:r>
      <w:r w:rsidR="008061D4" w:rsidRPr="00023FEA">
        <w:rPr>
          <w:rFonts w:cstheme="minorHAnsi"/>
        </w:rPr>
        <w:t>.</w:t>
      </w:r>
    </w:p>
    <w:p w:rsidR="005854DD" w:rsidRPr="008061D4" w:rsidRDefault="00023FEA" w:rsidP="008061D4">
      <w:pPr>
        <w:jc w:val="center"/>
        <w:rPr>
          <w:b/>
          <w:sz w:val="28"/>
          <w:szCs w:val="28"/>
          <w:shd w:val="clear" w:color="auto" w:fill="FBE4D5" w:themeFill="accent2" w:themeFillTint="33"/>
        </w:rPr>
      </w:pPr>
      <w:r>
        <w:t xml:space="preserve">Več informacij in prijave </w:t>
      </w:r>
      <w:hyperlink r:id="rId8" w:history="1">
        <w:r w:rsidRPr="00A30385">
          <w:rPr>
            <w:rStyle w:val="Hiperpovezava"/>
          </w:rPr>
          <w:t>TUKAJ</w:t>
        </w:r>
      </w:hyperlink>
      <w:r>
        <w:t>.</w:t>
      </w:r>
    </w:p>
    <w:p w:rsidR="005854DD" w:rsidRDefault="005854DD" w:rsidP="005854DD">
      <w:pPr>
        <w:pStyle w:val="Brezrazmikov"/>
        <w:ind w:left="360"/>
        <w:jc w:val="center"/>
        <w:rPr>
          <w:rFonts w:ascii="Garamond" w:hAnsi="Garamond" w:cs="Arial"/>
          <w:sz w:val="18"/>
          <w:szCs w:val="18"/>
        </w:rPr>
      </w:pPr>
    </w:p>
    <w:p w:rsidR="009C7502" w:rsidRPr="008061D4" w:rsidRDefault="005854DD" w:rsidP="008061D4">
      <w:pPr>
        <w:pStyle w:val="Brezrazmikov"/>
        <w:ind w:left="360"/>
        <w:jc w:val="center"/>
        <w:rPr>
          <w:rFonts w:ascii="Garamond" w:hAnsi="Garamond" w:cs="Arial"/>
          <w:sz w:val="20"/>
          <w:szCs w:val="20"/>
        </w:rPr>
      </w:pPr>
      <w:r w:rsidRPr="005854DD">
        <w:rPr>
          <w:rFonts w:ascii="Garamond" w:hAnsi="Garamond" w:cs="Arial"/>
          <w:sz w:val="20"/>
          <w:szCs w:val="20"/>
        </w:rPr>
        <w:t>S prijavo na dogodek dovoljujete fotografiranje ter objave za potrebe promocije storitev Kariernih centrov Univerze v Ljubljani. Pridržujemo si pravico do manjših sprememb v programu.</w:t>
      </w:r>
    </w:p>
    <w:sectPr w:rsidR="009C7502" w:rsidRPr="008061D4" w:rsidSect="008061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EB" w:rsidRDefault="00FC3EEB" w:rsidP="000848C0">
      <w:pPr>
        <w:spacing w:after="0" w:line="240" w:lineRule="auto"/>
      </w:pPr>
      <w:r>
        <w:separator/>
      </w:r>
    </w:p>
  </w:endnote>
  <w:endnote w:type="continuationSeparator" w:id="0">
    <w:p w:rsidR="00FC3EEB" w:rsidRDefault="00FC3EEB" w:rsidP="0008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D" w:rsidRDefault="005854DD" w:rsidP="005854DD">
    <w:pPr>
      <w:jc w:val="center"/>
    </w:pPr>
    <w:r>
      <w:rPr>
        <w:i/>
        <w:iCs/>
      </w:rPr>
      <w:t>Naložbo sofinancirata Republika Slovenija in Evropska unija iz Evropskega socialnega sklada</w:t>
    </w:r>
    <w:r>
      <w:t>.</w:t>
    </w:r>
  </w:p>
  <w:p w:rsidR="005854DD" w:rsidRDefault="005854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EB" w:rsidRDefault="00FC3EEB" w:rsidP="000848C0">
      <w:pPr>
        <w:spacing w:after="0" w:line="240" w:lineRule="auto"/>
      </w:pPr>
      <w:r>
        <w:separator/>
      </w:r>
    </w:p>
  </w:footnote>
  <w:footnote w:type="continuationSeparator" w:id="0">
    <w:p w:rsidR="00FC3EEB" w:rsidRDefault="00FC3EEB" w:rsidP="0008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D3" w:rsidRDefault="008061D4" w:rsidP="00AA68D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219700" cy="93532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 vsi tr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326" cy="9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195"/>
    <w:multiLevelType w:val="hybridMultilevel"/>
    <w:tmpl w:val="FA40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9A9"/>
    <w:multiLevelType w:val="hybridMultilevel"/>
    <w:tmpl w:val="0320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56"/>
    <w:rsid w:val="00011F01"/>
    <w:rsid w:val="00023FEA"/>
    <w:rsid w:val="000327AC"/>
    <w:rsid w:val="000848C0"/>
    <w:rsid w:val="00134386"/>
    <w:rsid w:val="00204241"/>
    <w:rsid w:val="002055B3"/>
    <w:rsid w:val="00236056"/>
    <w:rsid w:val="00266384"/>
    <w:rsid w:val="0026693B"/>
    <w:rsid w:val="002C74F3"/>
    <w:rsid w:val="003312EC"/>
    <w:rsid w:val="0037068C"/>
    <w:rsid w:val="003B01CF"/>
    <w:rsid w:val="003F3513"/>
    <w:rsid w:val="0041472F"/>
    <w:rsid w:val="00461660"/>
    <w:rsid w:val="00542406"/>
    <w:rsid w:val="005854DD"/>
    <w:rsid w:val="00587466"/>
    <w:rsid w:val="005A3252"/>
    <w:rsid w:val="005E4A70"/>
    <w:rsid w:val="00687837"/>
    <w:rsid w:val="007464EC"/>
    <w:rsid w:val="007D53C0"/>
    <w:rsid w:val="007F7528"/>
    <w:rsid w:val="008061D4"/>
    <w:rsid w:val="0080785F"/>
    <w:rsid w:val="008D3AB7"/>
    <w:rsid w:val="008D67B0"/>
    <w:rsid w:val="009366AA"/>
    <w:rsid w:val="009625EF"/>
    <w:rsid w:val="009C7502"/>
    <w:rsid w:val="00A03018"/>
    <w:rsid w:val="00A30385"/>
    <w:rsid w:val="00A56BBB"/>
    <w:rsid w:val="00A64408"/>
    <w:rsid w:val="00A96881"/>
    <w:rsid w:val="00AA68D3"/>
    <w:rsid w:val="00B41B1E"/>
    <w:rsid w:val="00B96D8A"/>
    <w:rsid w:val="00BF4ED6"/>
    <w:rsid w:val="00C378D6"/>
    <w:rsid w:val="00C610E1"/>
    <w:rsid w:val="00CC54D1"/>
    <w:rsid w:val="00E07B48"/>
    <w:rsid w:val="00E305D8"/>
    <w:rsid w:val="00E4082D"/>
    <w:rsid w:val="00E46BBE"/>
    <w:rsid w:val="00E774EF"/>
    <w:rsid w:val="00ED2BF2"/>
    <w:rsid w:val="00F4754D"/>
    <w:rsid w:val="00F52167"/>
    <w:rsid w:val="00F77563"/>
    <w:rsid w:val="00F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53F97-6367-4B3C-85DD-E021382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502"/>
    <w:pPr>
      <w:ind w:left="720"/>
      <w:contextualSpacing/>
    </w:pPr>
  </w:style>
  <w:style w:type="table" w:styleId="Tabelamrea">
    <w:name w:val="Table Grid"/>
    <w:basedOn w:val="Navadnatabela"/>
    <w:uiPriority w:val="39"/>
    <w:rsid w:val="009C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8C0"/>
  </w:style>
  <w:style w:type="paragraph" w:styleId="Noga">
    <w:name w:val="footer"/>
    <w:basedOn w:val="Navaden"/>
    <w:link w:val="NogaZnak"/>
    <w:uiPriority w:val="99"/>
    <w:unhideWhenUsed/>
    <w:rsid w:val="0008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8C0"/>
  </w:style>
  <w:style w:type="character" w:styleId="Hiperpovezava">
    <w:name w:val="Hyperlink"/>
    <w:basedOn w:val="Privzetapisavaodstavka"/>
    <w:uiPriority w:val="99"/>
    <w:unhideWhenUsed/>
    <w:rsid w:val="005854D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854DD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0E1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6881"/>
    <w:rPr>
      <w:color w:val="954F72" w:themeColor="followedHyperlink"/>
      <w:u w:val="single"/>
    </w:rPr>
  </w:style>
  <w:style w:type="paragraph" w:customStyle="1" w:styleId="plain">
    <w:name w:val="plain"/>
    <w:basedOn w:val="Navaden"/>
    <w:rsid w:val="0033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.uni-lj.si/dogodki/karierni-tabor-postani-student-ka-00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Podlipnik, Nina</cp:lastModifiedBy>
  <cp:revision>2</cp:revision>
  <cp:lastPrinted>2017-06-14T09:01:00Z</cp:lastPrinted>
  <dcterms:created xsi:type="dcterms:W3CDTF">2017-09-06T10:57:00Z</dcterms:created>
  <dcterms:modified xsi:type="dcterms:W3CDTF">2017-09-06T10:57:00Z</dcterms:modified>
</cp:coreProperties>
</file>